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5445" w14:textId="77777777" w:rsidR="001925FF" w:rsidRDefault="001925FF" w:rsidP="001925FF">
      <w:pPr>
        <w:shd w:val="clear" w:color="auto" w:fill="FFFFFF"/>
        <w:jc w:val="center"/>
        <w:rPr>
          <w:rFonts w:ascii="Times New Roman" w:hAnsi="Times New Roman" w:cs="Times New Roman"/>
          <w:b/>
          <w:bCs/>
          <w:color w:val="222222"/>
          <w:sz w:val="24"/>
          <w:szCs w:val="24"/>
          <w:shd w:val="clear" w:color="auto" w:fill="FFFFFF"/>
        </w:rPr>
      </w:pPr>
    </w:p>
    <w:p w14:paraId="4EE61E38" w14:textId="59ABE6D1" w:rsidR="001925FF" w:rsidRDefault="001925FF" w:rsidP="001925FF">
      <w:pPr>
        <w:shd w:val="clear" w:color="auto" w:fill="FFFFFF"/>
        <w:jc w:val="center"/>
        <w:rPr>
          <w:rFonts w:ascii="Times New Roman" w:hAnsi="Times New Roman" w:cs="Times New Roman"/>
          <w:b/>
          <w:bCs/>
          <w:color w:val="222222"/>
          <w:sz w:val="24"/>
          <w:szCs w:val="24"/>
          <w:shd w:val="clear" w:color="auto" w:fill="FFFFFF"/>
        </w:rPr>
      </w:pPr>
      <w:r>
        <w:rPr>
          <w:noProof/>
        </w:rPr>
        <w:drawing>
          <wp:inline distT="0" distB="0" distL="0" distR="0" wp14:anchorId="2F3E0FBF" wp14:editId="36363C16">
            <wp:extent cx="1809750" cy="12084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6640" cy="1219711"/>
                    </a:xfrm>
                    <a:prstGeom prst="rect">
                      <a:avLst/>
                    </a:prstGeom>
                    <a:noFill/>
                    <a:ln>
                      <a:noFill/>
                    </a:ln>
                  </pic:spPr>
                </pic:pic>
              </a:graphicData>
            </a:graphic>
          </wp:inline>
        </w:drawing>
      </w:r>
    </w:p>
    <w:p w14:paraId="32C2BD10" w14:textId="77777777" w:rsidR="001925FF" w:rsidRDefault="001925FF" w:rsidP="001925FF">
      <w:pPr>
        <w:shd w:val="clear" w:color="auto" w:fill="FFFFFF"/>
        <w:jc w:val="center"/>
        <w:rPr>
          <w:rFonts w:ascii="Times New Roman" w:hAnsi="Times New Roman" w:cs="Times New Roman"/>
          <w:b/>
          <w:bCs/>
          <w:color w:val="222222"/>
          <w:sz w:val="24"/>
          <w:szCs w:val="24"/>
          <w:shd w:val="clear" w:color="auto" w:fill="FFFFFF"/>
        </w:rPr>
      </w:pPr>
    </w:p>
    <w:p w14:paraId="587A9F1C" w14:textId="40F520A9" w:rsidR="001A2D7E" w:rsidRDefault="001925FF" w:rsidP="001925FF">
      <w:pPr>
        <w:shd w:val="clear" w:color="auto" w:fill="FFFFFF"/>
        <w:jc w:val="center"/>
        <w:rPr>
          <w:rFonts w:ascii="Times New Roman" w:hAnsi="Times New Roman" w:cs="Times New Roman"/>
          <w:b/>
          <w:bCs/>
          <w:color w:val="222222"/>
          <w:sz w:val="24"/>
          <w:szCs w:val="24"/>
          <w:shd w:val="clear" w:color="auto" w:fill="FFFFFF"/>
        </w:rPr>
      </w:pPr>
      <w:r w:rsidRPr="001925FF">
        <w:rPr>
          <w:rFonts w:ascii="Times New Roman" w:hAnsi="Times New Roman" w:cs="Times New Roman"/>
          <w:b/>
          <w:bCs/>
          <w:color w:val="222222"/>
          <w:sz w:val="24"/>
          <w:szCs w:val="24"/>
          <w:shd w:val="clear" w:color="auto" w:fill="FFFFFF"/>
        </w:rPr>
        <w:t xml:space="preserve">Licensure Plus </w:t>
      </w:r>
      <w:r w:rsidR="00226E56">
        <w:rPr>
          <w:rFonts w:ascii="Times New Roman" w:hAnsi="Times New Roman" w:cs="Times New Roman"/>
          <w:b/>
          <w:bCs/>
          <w:color w:val="222222"/>
          <w:sz w:val="24"/>
          <w:szCs w:val="24"/>
          <w:shd w:val="clear" w:color="auto" w:fill="FFFFFF"/>
        </w:rPr>
        <w:t>M.A. T. in English as a Second Language (</w:t>
      </w:r>
      <w:r w:rsidR="00766D53">
        <w:rPr>
          <w:rFonts w:ascii="Times New Roman" w:hAnsi="Times New Roman" w:cs="Times New Roman"/>
          <w:b/>
          <w:bCs/>
          <w:color w:val="222222"/>
          <w:sz w:val="24"/>
          <w:szCs w:val="24"/>
          <w:shd w:val="clear" w:color="auto" w:fill="FFFFFF"/>
        </w:rPr>
        <w:t>ESL</w:t>
      </w:r>
      <w:r w:rsidR="00226E56">
        <w:rPr>
          <w:rFonts w:ascii="Times New Roman" w:hAnsi="Times New Roman" w:cs="Times New Roman"/>
          <w:b/>
          <w:bCs/>
          <w:color w:val="222222"/>
          <w:sz w:val="24"/>
          <w:szCs w:val="24"/>
          <w:shd w:val="clear" w:color="auto" w:fill="FFFFFF"/>
        </w:rPr>
        <w:t>)</w:t>
      </w:r>
    </w:p>
    <w:p w14:paraId="47A6755C" w14:textId="77777777" w:rsidR="001925FF" w:rsidRPr="001925FF" w:rsidRDefault="001925FF" w:rsidP="001925FF">
      <w:pPr>
        <w:shd w:val="clear" w:color="auto" w:fill="FFFFFF"/>
        <w:jc w:val="center"/>
        <w:rPr>
          <w:rFonts w:ascii="Times New Roman" w:hAnsi="Times New Roman" w:cs="Times New Roman"/>
          <w:b/>
          <w:bCs/>
          <w:color w:val="222222"/>
          <w:sz w:val="24"/>
          <w:szCs w:val="24"/>
          <w:shd w:val="clear" w:color="auto" w:fill="FFFFFF"/>
        </w:rPr>
      </w:pPr>
    </w:p>
    <w:p w14:paraId="45BEFA72" w14:textId="77777777" w:rsidR="001925FF" w:rsidRDefault="001925FF" w:rsidP="00A37552">
      <w:pPr>
        <w:shd w:val="clear" w:color="auto" w:fill="FFFFFF"/>
        <w:rPr>
          <w:rFonts w:ascii="Times New Roman" w:hAnsi="Times New Roman" w:cs="Times New Roman"/>
          <w:color w:val="222222"/>
          <w:sz w:val="24"/>
          <w:szCs w:val="24"/>
          <w:shd w:val="clear" w:color="auto" w:fill="FFFFFF"/>
        </w:rPr>
      </w:pPr>
    </w:p>
    <w:p w14:paraId="1659AFBE" w14:textId="7B4DED40" w:rsidR="001925FF" w:rsidRDefault="001925FF" w:rsidP="001925FF">
      <w:pPr>
        <w:rPr>
          <w:rFonts w:ascii="Times New Roman" w:eastAsia="Times New Roman" w:hAnsi="Times New Roman" w:cs="Times New Roman"/>
          <w:sz w:val="24"/>
          <w:szCs w:val="24"/>
        </w:rPr>
      </w:pPr>
      <w:r w:rsidRPr="00B33315">
        <w:rPr>
          <w:rFonts w:ascii="Times New Roman" w:eastAsia="Times New Roman" w:hAnsi="Times New Roman" w:cs="Times New Roman"/>
          <w:sz w:val="24"/>
          <w:szCs w:val="24"/>
        </w:rPr>
        <w:t>The Licensure Plus MAT</w:t>
      </w:r>
      <w:r w:rsidRPr="00B33315">
        <w:rPr>
          <w:b/>
          <w:bCs/>
        </w:rPr>
        <w:t xml:space="preserve"> </w:t>
      </w:r>
      <w:r w:rsidRPr="00B33315">
        <w:rPr>
          <w:rFonts w:ascii="Times New Roman" w:eastAsia="Times New Roman" w:hAnsi="Times New Roman" w:cs="Times New Roman"/>
          <w:sz w:val="24"/>
          <w:szCs w:val="24"/>
        </w:rPr>
        <w:t>Program is designed for individuals who have earned a bachelor’s degree, who do not have a teaching license, and who are seeking Standard Professional License 1 in English as a Second Language</w:t>
      </w:r>
      <w:r>
        <w:rPr>
          <w:rFonts w:ascii="Times New Roman" w:eastAsia="Times New Roman" w:hAnsi="Times New Roman" w:cs="Times New Roman"/>
          <w:sz w:val="24"/>
          <w:szCs w:val="24"/>
        </w:rPr>
        <w:t xml:space="preserve"> in North Carolina</w:t>
      </w:r>
      <w:r w:rsidRPr="00B33315">
        <w:rPr>
          <w:rFonts w:ascii="Times New Roman" w:eastAsia="Times New Roman" w:hAnsi="Times New Roman" w:cs="Times New Roman"/>
          <w:sz w:val="24"/>
          <w:szCs w:val="24"/>
        </w:rPr>
        <w:t>. The first step of Licensure Plus</w:t>
      </w:r>
      <w:r w:rsidRPr="00B33315">
        <w:rPr>
          <w:b/>
          <w:bCs/>
        </w:rPr>
        <w:t xml:space="preserve"> </w:t>
      </w:r>
      <w:r w:rsidRPr="00B33315">
        <w:rPr>
          <w:rFonts w:ascii="Times New Roman" w:eastAsia="Times New Roman" w:hAnsi="Times New Roman" w:cs="Times New Roman"/>
          <w:sz w:val="24"/>
          <w:szCs w:val="24"/>
        </w:rPr>
        <w:t xml:space="preserve">MAT leads to the Standard Professional 1 (SP1) license. The second step of Licensure Plus MAT </w:t>
      </w:r>
      <w:r w:rsidR="00226E56">
        <w:rPr>
          <w:rFonts w:ascii="Times New Roman" w:eastAsia="Times New Roman" w:hAnsi="Times New Roman" w:cs="Times New Roman"/>
          <w:sz w:val="24"/>
          <w:szCs w:val="24"/>
        </w:rPr>
        <w:t xml:space="preserve">ESL </w:t>
      </w:r>
      <w:r w:rsidRPr="00B33315">
        <w:rPr>
          <w:rFonts w:ascii="Times New Roman" w:eastAsia="Times New Roman" w:hAnsi="Times New Roman" w:cs="Times New Roman"/>
          <w:sz w:val="24"/>
          <w:szCs w:val="24"/>
        </w:rPr>
        <w:t xml:space="preserve">leads to the </w:t>
      </w:r>
      <w:proofErr w:type="gramStart"/>
      <w:r>
        <w:rPr>
          <w:rFonts w:ascii="Times New Roman" w:eastAsia="Times New Roman" w:hAnsi="Times New Roman" w:cs="Times New Roman"/>
          <w:sz w:val="24"/>
          <w:szCs w:val="24"/>
        </w:rPr>
        <w:t>Masters of Arts</w:t>
      </w:r>
      <w:proofErr w:type="gramEnd"/>
      <w:r>
        <w:rPr>
          <w:rFonts w:ascii="Times New Roman" w:eastAsia="Times New Roman" w:hAnsi="Times New Roman" w:cs="Times New Roman"/>
          <w:sz w:val="24"/>
          <w:szCs w:val="24"/>
        </w:rPr>
        <w:t xml:space="preserve"> in Teaching </w:t>
      </w:r>
      <w:r w:rsidR="00226E56">
        <w:rPr>
          <w:rFonts w:ascii="Times New Roman" w:eastAsia="Times New Roman" w:hAnsi="Times New Roman" w:cs="Times New Roman"/>
          <w:sz w:val="24"/>
          <w:szCs w:val="24"/>
        </w:rPr>
        <w:t>English as a Second Language an</w:t>
      </w:r>
      <w:r w:rsidRPr="00D3797B">
        <w:rPr>
          <w:rFonts w:ascii="Times New Roman" w:eastAsia="Times New Roman" w:hAnsi="Times New Roman" w:cs="Times New Roman"/>
          <w:sz w:val="24"/>
          <w:szCs w:val="24"/>
        </w:rPr>
        <w:t xml:space="preserve">d </w:t>
      </w:r>
      <w:r w:rsidR="00226E56">
        <w:rPr>
          <w:rFonts w:ascii="Times New Roman" w:eastAsia="Times New Roman" w:hAnsi="Times New Roman" w:cs="Times New Roman"/>
          <w:sz w:val="24"/>
          <w:szCs w:val="24"/>
        </w:rPr>
        <w:t xml:space="preserve">the M level license. </w:t>
      </w:r>
    </w:p>
    <w:p w14:paraId="09B7D037" w14:textId="77777777" w:rsidR="001925FF" w:rsidRDefault="001925FF" w:rsidP="001925FF">
      <w:pPr>
        <w:rPr>
          <w:rFonts w:ascii="Times New Roman" w:eastAsia="Times New Roman" w:hAnsi="Times New Roman" w:cs="Times New Roman"/>
          <w:sz w:val="24"/>
          <w:szCs w:val="24"/>
        </w:rPr>
      </w:pPr>
    </w:p>
    <w:p w14:paraId="77AE8644" w14:textId="77777777" w:rsidR="00E164AE" w:rsidRDefault="001925FF" w:rsidP="001925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step is between 21-25 hours depending on if you are currently teaching as a lead teacher in an ESL classroom. All of the courses will be completed </w:t>
      </w:r>
      <w:proofErr w:type="gramStart"/>
      <w:r>
        <w:rPr>
          <w:rFonts w:ascii="Times New Roman" w:eastAsia="Times New Roman" w:hAnsi="Times New Roman" w:cs="Times New Roman"/>
          <w:sz w:val="24"/>
          <w:szCs w:val="24"/>
        </w:rPr>
        <w:t>online</w:t>
      </w:r>
      <w:proofErr w:type="gramEnd"/>
      <w:r>
        <w:rPr>
          <w:rFonts w:ascii="Times New Roman" w:eastAsia="Times New Roman" w:hAnsi="Times New Roman" w:cs="Times New Roman"/>
          <w:sz w:val="24"/>
          <w:szCs w:val="24"/>
        </w:rPr>
        <w:t xml:space="preserve"> and you will have one or two fieldworks that must be completed in an ESL public school classroom. If you are not currently teaching, we will help you find a placement for your fieldwork. The final semester is either student teaching or a clinical practicum—this is a 16-week semester which must be completed full time in an ESL classroom. We encourage you to try to find a full-time ESL position prior to student teaching, so that you can be paid as a teacher while you are completing the student teaching/clinical practicum semester. </w:t>
      </w:r>
    </w:p>
    <w:p w14:paraId="2EDF39F6" w14:textId="77777777" w:rsidR="00E164AE" w:rsidRDefault="00E164AE" w:rsidP="001925FF">
      <w:pPr>
        <w:rPr>
          <w:rFonts w:ascii="Times New Roman" w:eastAsia="Times New Roman" w:hAnsi="Times New Roman" w:cs="Times New Roman"/>
          <w:sz w:val="24"/>
          <w:szCs w:val="24"/>
        </w:rPr>
      </w:pPr>
    </w:p>
    <w:p w14:paraId="6BBB71D5" w14:textId="7D61E01A" w:rsidR="001925FF" w:rsidRDefault="001925FF" w:rsidP="001925FF">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completing the coursework, you must pass the Praxis II (</w:t>
      </w:r>
      <w:r w:rsidRPr="00A37552">
        <w:rPr>
          <w:rFonts w:ascii="Times New Roman" w:hAnsi="Times New Roman" w:cs="Times New Roman"/>
          <w:color w:val="222222"/>
          <w:sz w:val="24"/>
          <w:szCs w:val="24"/>
          <w:shd w:val="clear" w:color="auto" w:fill="FFFFFF"/>
        </w:rPr>
        <w:t>English to Speakers of Other Languages Praxis test code 5362</w:t>
      </w:r>
      <w:r w:rsidR="00952CC3">
        <w:rPr>
          <w:rFonts w:ascii="Times New Roman" w:hAnsi="Times New Roman" w:cs="Times New Roman"/>
          <w:color w:val="222222"/>
          <w:sz w:val="24"/>
          <w:szCs w:val="24"/>
          <w:shd w:val="clear" w:color="auto" w:fill="FFFFFF"/>
        </w:rPr>
        <w:t xml:space="preserve"> with a score of 155</w:t>
      </w:r>
      <w:r w:rsidRPr="00A37552">
        <w:rPr>
          <w:rFonts w:ascii="Times New Roman" w:hAnsi="Times New Roman" w:cs="Times New Roman"/>
          <w:color w:val="222222"/>
          <w:sz w:val="24"/>
          <w:szCs w:val="24"/>
          <w:shd w:val="clear" w:color="auto" w:fill="FFFFFF"/>
        </w:rPr>
        <w:t xml:space="preserve">. You can register for the Praxis and find test prep materials </w:t>
      </w:r>
      <w:r>
        <w:rPr>
          <w:rFonts w:ascii="Times New Roman" w:hAnsi="Times New Roman" w:cs="Times New Roman"/>
          <w:color w:val="222222"/>
          <w:sz w:val="24"/>
          <w:szCs w:val="24"/>
          <w:shd w:val="clear" w:color="auto" w:fill="FFFFFF"/>
        </w:rPr>
        <w:t>h</w:t>
      </w:r>
      <w:r w:rsidRPr="00A37552">
        <w:rPr>
          <w:rFonts w:ascii="Times New Roman" w:hAnsi="Times New Roman" w:cs="Times New Roman"/>
          <w:color w:val="222222"/>
          <w:sz w:val="24"/>
          <w:szCs w:val="24"/>
          <w:shd w:val="clear" w:color="auto" w:fill="FFFFFF"/>
        </w:rPr>
        <w:t>ere:  </w:t>
      </w:r>
      <w:hyperlink r:id="rId6" w:history="1">
        <w:r w:rsidR="00FC028A">
          <w:rPr>
            <w:rStyle w:val="Hyperlink"/>
          </w:rPr>
          <w:t>English to Speakers of Other Languages (5362) (ets.org)</w:t>
        </w:r>
      </w:hyperlink>
      <w:r w:rsidRPr="00A37552">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edTPA</w:t>
      </w:r>
      <w:proofErr w:type="spellEnd"/>
      <w:r>
        <w:rPr>
          <w:rFonts w:ascii="Times New Roman" w:eastAsia="Times New Roman" w:hAnsi="Times New Roman" w:cs="Times New Roman"/>
          <w:sz w:val="24"/>
          <w:szCs w:val="24"/>
        </w:rPr>
        <w:t xml:space="preserve"> (which you will complete during your clinical practicum). These are NC DPI requirements for teacher licensure. </w:t>
      </w:r>
    </w:p>
    <w:p w14:paraId="7CCE281C" w14:textId="74F37670" w:rsidR="001A2D7E" w:rsidRDefault="001925FF" w:rsidP="001925F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Classes at Greensboro College are all 3 credit hours, with the exceptions of the fieldworks which are 1 credit hour and student teaching/clinical practicum. </w:t>
      </w:r>
    </w:p>
    <w:p w14:paraId="3B138CD1" w14:textId="780DF794" w:rsidR="001925FF" w:rsidRDefault="001925FF" w:rsidP="001925FF">
      <w:pPr>
        <w:rPr>
          <w:rFonts w:ascii="Times New Roman" w:eastAsia="Times New Roman" w:hAnsi="Times New Roman" w:cs="Times New Roman"/>
          <w:sz w:val="24"/>
          <w:szCs w:val="24"/>
        </w:rPr>
      </w:pPr>
    </w:p>
    <w:p w14:paraId="08670189" w14:textId="744E871E" w:rsidR="001925FF" w:rsidRDefault="001925FF" w:rsidP="001925FF">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Once you finish Step 1, you would be</w:t>
      </w:r>
      <w:r w:rsidRPr="00A37552">
        <w:rPr>
          <w:rFonts w:ascii="Times New Roman" w:eastAsia="Times New Roman" w:hAnsi="Times New Roman" w:cs="Times New Roman"/>
          <w:color w:val="222222"/>
          <w:sz w:val="24"/>
          <w:szCs w:val="24"/>
        </w:rPr>
        <w:t xml:space="preserve"> full</w:t>
      </w:r>
      <w:r>
        <w:rPr>
          <w:rFonts w:ascii="Times New Roman" w:eastAsia="Times New Roman" w:hAnsi="Times New Roman" w:cs="Times New Roman"/>
          <w:color w:val="222222"/>
          <w:sz w:val="24"/>
          <w:szCs w:val="24"/>
        </w:rPr>
        <w:t>y</w:t>
      </w:r>
      <w:r w:rsidRPr="00A37552">
        <w:rPr>
          <w:rFonts w:ascii="Times New Roman" w:eastAsia="Times New Roman" w:hAnsi="Times New Roman" w:cs="Times New Roman"/>
          <w:color w:val="222222"/>
          <w:sz w:val="24"/>
          <w:szCs w:val="24"/>
        </w:rPr>
        <w:t xml:space="preserve"> licensed to teach in the state of NC and if you choose to move to another state, most states recognize the NC ESL license.  </w:t>
      </w:r>
      <w:r>
        <w:rPr>
          <w:rFonts w:ascii="Times New Roman" w:eastAsia="Times New Roman" w:hAnsi="Times New Roman" w:cs="Times New Roman"/>
          <w:color w:val="222222"/>
          <w:sz w:val="24"/>
          <w:szCs w:val="24"/>
        </w:rPr>
        <w:t xml:space="preserve">You may continue the additional 15 hours after you are licensed if you wish to have your MAT in </w:t>
      </w:r>
      <w:r w:rsidR="00766D53">
        <w:rPr>
          <w:rFonts w:ascii="Times New Roman" w:eastAsia="Times New Roman" w:hAnsi="Times New Roman" w:cs="Times New Roman"/>
          <w:color w:val="222222"/>
          <w:sz w:val="24"/>
          <w:szCs w:val="24"/>
        </w:rPr>
        <w:t>ESL</w:t>
      </w:r>
      <w:r>
        <w:rPr>
          <w:rFonts w:ascii="Times New Roman" w:eastAsia="Times New Roman" w:hAnsi="Times New Roman" w:cs="Times New Roman"/>
          <w:color w:val="222222"/>
          <w:sz w:val="24"/>
          <w:szCs w:val="24"/>
        </w:rPr>
        <w:t xml:space="preserve">. </w:t>
      </w:r>
    </w:p>
    <w:p w14:paraId="4B954226" w14:textId="03A28708" w:rsidR="001925FF" w:rsidRDefault="001925FF" w:rsidP="00226E56">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r>
    </w:p>
    <w:p w14:paraId="128CF784" w14:textId="77777777" w:rsidR="00226E56" w:rsidRDefault="00226E56" w:rsidP="00226E56">
      <w:pPr>
        <w:shd w:val="clear" w:color="auto" w:fill="FFFFFF"/>
        <w:rPr>
          <w:rFonts w:ascii="Times New Roman" w:eastAsia="Times New Roman" w:hAnsi="Times New Roman" w:cs="Times New Roman"/>
          <w:color w:val="222222"/>
          <w:sz w:val="24"/>
          <w:szCs w:val="24"/>
        </w:rPr>
      </w:pPr>
    </w:p>
    <w:p w14:paraId="34ADA634" w14:textId="77777777" w:rsidR="00226E56" w:rsidRDefault="00226E56" w:rsidP="00226E56">
      <w:pPr>
        <w:shd w:val="clear" w:color="auto" w:fill="FFFFFF"/>
        <w:rPr>
          <w:rFonts w:ascii="Times New Roman" w:eastAsia="Times New Roman" w:hAnsi="Times New Roman" w:cs="Times New Roman"/>
          <w:color w:val="222222"/>
          <w:sz w:val="24"/>
          <w:szCs w:val="24"/>
        </w:rPr>
      </w:pPr>
    </w:p>
    <w:p w14:paraId="68E36443" w14:textId="77777777" w:rsidR="00226E56" w:rsidRPr="00A37552" w:rsidRDefault="00226E56" w:rsidP="00226E56">
      <w:pPr>
        <w:shd w:val="clear" w:color="auto" w:fill="FFFFFF"/>
        <w:rPr>
          <w:rFonts w:ascii="Times New Roman" w:eastAsia="Times New Roman" w:hAnsi="Times New Roman" w:cs="Times New Roman"/>
          <w:color w:val="222222"/>
          <w:sz w:val="24"/>
          <w:szCs w:val="24"/>
        </w:rPr>
      </w:pPr>
    </w:p>
    <w:p w14:paraId="381777A2" w14:textId="77777777" w:rsidR="001925FF" w:rsidRPr="00A37552" w:rsidRDefault="001925FF" w:rsidP="001925FF">
      <w:pPr>
        <w:rPr>
          <w:rFonts w:ascii="Times New Roman" w:hAnsi="Times New Roman" w:cs="Times New Roman"/>
          <w:sz w:val="24"/>
          <w:szCs w:val="24"/>
        </w:rPr>
      </w:pPr>
    </w:p>
    <w:p w14:paraId="4ADFD7CF" w14:textId="77777777" w:rsidR="001925FF" w:rsidRDefault="001925FF" w:rsidP="001925FF">
      <w:pPr>
        <w:rPr>
          <w:rFonts w:ascii="Times New Roman" w:eastAsia="Times New Roman" w:hAnsi="Times New Roman" w:cs="Times New Roman"/>
          <w:color w:val="222222"/>
          <w:sz w:val="24"/>
          <w:szCs w:val="24"/>
        </w:rPr>
      </w:pPr>
    </w:p>
    <w:p w14:paraId="38118FBF" w14:textId="14C46EA0" w:rsidR="001A2D7E" w:rsidRDefault="001A2D7E" w:rsidP="00A37552">
      <w:pPr>
        <w:shd w:val="clear" w:color="auto" w:fill="FFFFFF"/>
        <w:rPr>
          <w:rFonts w:ascii="Times New Roman" w:eastAsia="Times New Roman" w:hAnsi="Times New Roman" w:cs="Times New Roman"/>
          <w:color w:val="222222"/>
          <w:sz w:val="24"/>
          <w:szCs w:val="24"/>
        </w:rPr>
      </w:pPr>
    </w:p>
    <w:tbl>
      <w:tblPr>
        <w:tblStyle w:val="TableGrid"/>
        <w:tblW w:w="9805" w:type="dxa"/>
        <w:tblLayout w:type="fixed"/>
        <w:tblLook w:val="04A0" w:firstRow="1" w:lastRow="0" w:firstColumn="1" w:lastColumn="0" w:noHBand="0" w:noVBand="1"/>
      </w:tblPr>
      <w:tblGrid>
        <w:gridCol w:w="6655"/>
        <w:gridCol w:w="990"/>
        <w:gridCol w:w="1260"/>
        <w:gridCol w:w="900"/>
      </w:tblGrid>
      <w:tr w:rsidR="001A2D7E" w:rsidRPr="009E0EFD" w14:paraId="0496EBDC" w14:textId="77777777" w:rsidTr="007B5280">
        <w:trPr>
          <w:trHeight w:val="512"/>
        </w:trPr>
        <w:tc>
          <w:tcPr>
            <w:tcW w:w="9805" w:type="dxa"/>
            <w:gridSpan w:val="4"/>
            <w:shd w:val="clear" w:color="auto" w:fill="BFBFBF" w:themeFill="background1" w:themeFillShade="BF"/>
            <w:vAlign w:val="center"/>
          </w:tcPr>
          <w:p w14:paraId="520794EA" w14:textId="77777777" w:rsidR="001A2D7E" w:rsidRDefault="001A2D7E" w:rsidP="007B5280">
            <w:pPr>
              <w:jc w:val="center"/>
              <w:rPr>
                <w:rFonts w:ascii="Times New Roman" w:hAnsi="Times New Roman" w:cs="Times New Roman"/>
                <w:b/>
              </w:rPr>
            </w:pPr>
            <w:r>
              <w:rPr>
                <w:rFonts w:ascii="Times New Roman" w:hAnsi="Times New Roman" w:cs="Times New Roman"/>
                <w:b/>
              </w:rPr>
              <w:lastRenderedPageBreak/>
              <w:t xml:space="preserve">Step One First Semester </w:t>
            </w:r>
          </w:p>
          <w:p w14:paraId="07E8AF3A" w14:textId="77777777" w:rsidR="001A2D7E" w:rsidRPr="00630DB3" w:rsidRDefault="001A2D7E" w:rsidP="007B5280">
            <w:pPr>
              <w:jc w:val="center"/>
              <w:rPr>
                <w:rFonts w:ascii="Times New Roman" w:hAnsi="Times New Roman" w:cs="Times New Roman"/>
                <w:b/>
              </w:rPr>
            </w:pPr>
            <w:r>
              <w:rPr>
                <w:rFonts w:ascii="Times New Roman" w:hAnsi="Times New Roman" w:cs="Times New Roman"/>
                <w:b/>
              </w:rPr>
              <w:t>21-25 hours</w:t>
            </w:r>
          </w:p>
        </w:tc>
      </w:tr>
      <w:tr w:rsidR="001A2D7E" w:rsidRPr="009E0EFD" w14:paraId="29C12C49" w14:textId="77777777" w:rsidTr="007B5280">
        <w:trPr>
          <w:trHeight w:val="512"/>
        </w:trPr>
        <w:tc>
          <w:tcPr>
            <w:tcW w:w="6655" w:type="dxa"/>
            <w:shd w:val="clear" w:color="auto" w:fill="D9D9D9" w:themeFill="background1" w:themeFillShade="D9"/>
          </w:tcPr>
          <w:p w14:paraId="2CE31BB5" w14:textId="77777777" w:rsidR="001A2D7E" w:rsidRPr="00630DB3" w:rsidRDefault="001A2D7E" w:rsidP="007B5280">
            <w:pPr>
              <w:rPr>
                <w:rFonts w:ascii="Times New Roman" w:hAnsi="Times New Roman" w:cs="Times New Roman"/>
                <w:b/>
              </w:rPr>
            </w:pPr>
            <w:r w:rsidRPr="00ED41D7">
              <w:rPr>
                <w:rFonts w:ascii="Times New Roman" w:hAnsi="Times New Roman" w:cs="Times New Roman"/>
                <w:b/>
              </w:rPr>
              <w:t>Course</w:t>
            </w:r>
          </w:p>
        </w:tc>
        <w:tc>
          <w:tcPr>
            <w:tcW w:w="990" w:type="dxa"/>
            <w:shd w:val="clear" w:color="auto" w:fill="D9D9D9" w:themeFill="background1" w:themeFillShade="D9"/>
          </w:tcPr>
          <w:p w14:paraId="1FAABEDB" w14:textId="77777777" w:rsidR="001A2D7E" w:rsidRPr="00630DB3" w:rsidRDefault="001A2D7E" w:rsidP="007B5280">
            <w:pPr>
              <w:rPr>
                <w:rFonts w:ascii="Times New Roman" w:hAnsi="Times New Roman" w:cs="Times New Roman"/>
                <w:b/>
              </w:rPr>
            </w:pPr>
            <w:r w:rsidRPr="00ED41D7">
              <w:rPr>
                <w:rFonts w:ascii="Times New Roman" w:hAnsi="Times New Roman" w:cs="Times New Roman"/>
                <w:b/>
              </w:rPr>
              <w:t>Hours</w:t>
            </w:r>
          </w:p>
        </w:tc>
        <w:tc>
          <w:tcPr>
            <w:tcW w:w="1260" w:type="dxa"/>
            <w:shd w:val="clear" w:color="auto" w:fill="D9D9D9" w:themeFill="background1" w:themeFillShade="D9"/>
          </w:tcPr>
          <w:p w14:paraId="746891B3" w14:textId="77777777" w:rsidR="001A2D7E" w:rsidRPr="00630DB3" w:rsidRDefault="001A2D7E" w:rsidP="007B5280">
            <w:pPr>
              <w:rPr>
                <w:rFonts w:ascii="Times New Roman" w:hAnsi="Times New Roman" w:cs="Times New Roman"/>
                <w:b/>
              </w:rPr>
            </w:pPr>
            <w:r w:rsidRPr="00ED41D7">
              <w:rPr>
                <w:rFonts w:ascii="Times New Roman" w:hAnsi="Times New Roman" w:cs="Times New Roman"/>
                <w:b/>
                <w:sz w:val="22"/>
                <w:szCs w:val="22"/>
              </w:rPr>
              <w:t>Semester</w:t>
            </w:r>
          </w:p>
        </w:tc>
        <w:tc>
          <w:tcPr>
            <w:tcW w:w="900" w:type="dxa"/>
            <w:shd w:val="clear" w:color="auto" w:fill="D9D9D9" w:themeFill="background1" w:themeFillShade="D9"/>
          </w:tcPr>
          <w:p w14:paraId="6AAA7E6E" w14:textId="77777777" w:rsidR="001A2D7E" w:rsidRPr="00630DB3" w:rsidRDefault="001A2D7E" w:rsidP="007B5280">
            <w:pPr>
              <w:rPr>
                <w:rFonts w:ascii="Times New Roman" w:hAnsi="Times New Roman" w:cs="Times New Roman"/>
                <w:b/>
              </w:rPr>
            </w:pPr>
            <w:r w:rsidRPr="00ED41D7">
              <w:rPr>
                <w:rFonts w:ascii="Times New Roman" w:hAnsi="Times New Roman" w:cs="Times New Roman"/>
                <w:b/>
              </w:rPr>
              <w:t>Grade</w:t>
            </w:r>
          </w:p>
        </w:tc>
      </w:tr>
      <w:tr w:rsidR="001A2D7E" w:rsidRPr="009E0EFD" w14:paraId="6E0B2718" w14:textId="77777777" w:rsidTr="007B5280">
        <w:trPr>
          <w:trHeight w:val="350"/>
        </w:trPr>
        <w:tc>
          <w:tcPr>
            <w:tcW w:w="6655" w:type="dxa"/>
          </w:tcPr>
          <w:p w14:paraId="72CCBCB1" w14:textId="77777777" w:rsidR="001A2D7E" w:rsidRPr="00C136E9" w:rsidRDefault="001A2D7E" w:rsidP="007B5280">
            <w:pPr>
              <w:rPr>
                <w:rFonts w:ascii="Times New Roman" w:hAnsi="Times New Roman" w:cs="Times New Roman"/>
                <w:highlight w:val="yellow"/>
              </w:rPr>
            </w:pPr>
            <w:r w:rsidRPr="00C1763A">
              <w:rPr>
                <w:rFonts w:ascii="Times New Roman" w:hAnsi="Times New Roman" w:cs="Times New Roman"/>
              </w:rPr>
              <w:t>EDU 5210 Introduction to the Profession</w:t>
            </w:r>
          </w:p>
        </w:tc>
        <w:tc>
          <w:tcPr>
            <w:tcW w:w="990" w:type="dxa"/>
          </w:tcPr>
          <w:p w14:paraId="336FB9C7" w14:textId="77777777" w:rsidR="001A2D7E" w:rsidRPr="00C136E9" w:rsidRDefault="001A2D7E" w:rsidP="007B5280">
            <w:pPr>
              <w:jc w:val="center"/>
              <w:rPr>
                <w:rFonts w:ascii="Times New Roman" w:hAnsi="Times New Roman" w:cs="Times New Roman"/>
                <w:highlight w:val="yellow"/>
              </w:rPr>
            </w:pPr>
            <w:r w:rsidRPr="00C55716">
              <w:rPr>
                <w:rFonts w:ascii="Times New Roman" w:hAnsi="Times New Roman" w:cs="Times New Roman"/>
              </w:rPr>
              <w:t>1</w:t>
            </w:r>
          </w:p>
        </w:tc>
        <w:tc>
          <w:tcPr>
            <w:tcW w:w="1260" w:type="dxa"/>
          </w:tcPr>
          <w:p w14:paraId="6036DB49" w14:textId="77777777" w:rsidR="001A2D7E" w:rsidRPr="00EA27A1" w:rsidRDefault="001A2D7E" w:rsidP="007B5280">
            <w:pPr>
              <w:rPr>
                <w:rFonts w:ascii="Times New Roman" w:hAnsi="Times New Roman" w:cs="Times New Roman"/>
                <w:sz w:val="20"/>
                <w:szCs w:val="20"/>
                <w:highlight w:val="yellow"/>
              </w:rPr>
            </w:pPr>
          </w:p>
        </w:tc>
        <w:tc>
          <w:tcPr>
            <w:tcW w:w="900" w:type="dxa"/>
          </w:tcPr>
          <w:p w14:paraId="3387711D" w14:textId="77777777" w:rsidR="001A2D7E" w:rsidRPr="00ED41D7" w:rsidRDefault="001A2D7E" w:rsidP="007B5280">
            <w:pPr>
              <w:rPr>
                <w:rFonts w:ascii="Times New Roman" w:hAnsi="Times New Roman" w:cs="Times New Roman"/>
                <w:highlight w:val="yellow"/>
              </w:rPr>
            </w:pPr>
          </w:p>
        </w:tc>
      </w:tr>
      <w:tr w:rsidR="001A2D7E" w:rsidRPr="009E0EFD" w14:paraId="58BC1399" w14:textId="77777777" w:rsidTr="007B5280">
        <w:trPr>
          <w:trHeight w:val="350"/>
        </w:trPr>
        <w:tc>
          <w:tcPr>
            <w:tcW w:w="6655" w:type="dxa"/>
          </w:tcPr>
          <w:p w14:paraId="3CE7C173" w14:textId="54BAE2C2" w:rsidR="001A2D7E" w:rsidRPr="00986122" w:rsidRDefault="001A2D7E" w:rsidP="007B5280">
            <w:pPr>
              <w:rPr>
                <w:rFonts w:ascii="Times New Roman" w:hAnsi="Times New Roman" w:cs="Times New Roman"/>
              </w:rPr>
            </w:pPr>
            <w:r w:rsidRPr="00986122">
              <w:rPr>
                <w:rFonts w:ascii="Times New Roman" w:hAnsi="Times New Roman" w:cs="Times New Roman"/>
              </w:rPr>
              <w:t>EDU-5211 Field Component for Introduction to the Profession</w:t>
            </w:r>
            <w:r w:rsidR="00736DB6" w:rsidRPr="00EE05BB">
              <w:rPr>
                <w:rFonts w:ascii="Times New Roman" w:hAnsi="Times New Roman" w:cs="Times New Roman"/>
              </w:rPr>
              <w:t xml:space="preserve"> TESOL</w:t>
            </w:r>
            <w:r w:rsidR="00736DB6">
              <w:rPr>
                <w:rFonts w:ascii="Times New Roman" w:hAnsi="Times New Roman" w:cs="Times New Roman"/>
              </w:rPr>
              <w:t xml:space="preserve"> (</w:t>
            </w:r>
            <w:r w:rsidR="00736DB6" w:rsidRPr="001A2D7E">
              <w:rPr>
                <w:rFonts w:ascii="Times New Roman" w:hAnsi="Times New Roman" w:cs="Times New Roman"/>
                <w:i/>
                <w:iCs/>
              </w:rPr>
              <w:t>only for non-lead teachers</w:t>
            </w:r>
            <w:r w:rsidR="00736DB6">
              <w:rPr>
                <w:rFonts w:ascii="Times New Roman" w:hAnsi="Times New Roman" w:cs="Times New Roman"/>
              </w:rPr>
              <w:t>)</w:t>
            </w:r>
          </w:p>
        </w:tc>
        <w:tc>
          <w:tcPr>
            <w:tcW w:w="990" w:type="dxa"/>
          </w:tcPr>
          <w:p w14:paraId="21F52AD3" w14:textId="77777777" w:rsidR="001A2D7E" w:rsidRPr="00986122" w:rsidRDefault="001A2D7E" w:rsidP="007B5280">
            <w:pPr>
              <w:jc w:val="center"/>
              <w:rPr>
                <w:rFonts w:ascii="Times New Roman" w:hAnsi="Times New Roman" w:cs="Times New Roman"/>
              </w:rPr>
            </w:pPr>
            <w:r w:rsidRPr="00986122">
              <w:rPr>
                <w:rFonts w:ascii="Times New Roman" w:hAnsi="Times New Roman" w:cs="Times New Roman"/>
              </w:rPr>
              <w:t>1</w:t>
            </w:r>
          </w:p>
        </w:tc>
        <w:tc>
          <w:tcPr>
            <w:tcW w:w="1260" w:type="dxa"/>
          </w:tcPr>
          <w:p w14:paraId="5578B685" w14:textId="77777777" w:rsidR="001A2D7E" w:rsidRPr="00EA27A1" w:rsidRDefault="001A2D7E" w:rsidP="007B5280">
            <w:pPr>
              <w:rPr>
                <w:rFonts w:ascii="Times New Roman" w:hAnsi="Times New Roman" w:cs="Times New Roman"/>
                <w:strike/>
                <w:sz w:val="20"/>
                <w:szCs w:val="20"/>
                <w:highlight w:val="yellow"/>
              </w:rPr>
            </w:pPr>
          </w:p>
        </w:tc>
        <w:tc>
          <w:tcPr>
            <w:tcW w:w="900" w:type="dxa"/>
          </w:tcPr>
          <w:p w14:paraId="12FEEC4D" w14:textId="77777777" w:rsidR="001A2D7E" w:rsidRPr="00ED41D7" w:rsidRDefault="001A2D7E" w:rsidP="007B5280">
            <w:pPr>
              <w:rPr>
                <w:rFonts w:ascii="Times New Roman" w:hAnsi="Times New Roman" w:cs="Times New Roman"/>
                <w:highlight w:val="yellow"/>
              </w:rPr>
            </w:pPr>
          </w:p>
        </w:tc>
      </w:tr>
      <w:tr w:rsidR="001A2D7E" w:rsidRPr="009E0EFD" w14:paraId="69E7A9CF" w14:textId="77777777" w:rsidTr="007B5280">
        <w:trPr>
          <w:trHeight w:val="323"/>
        </w:trPr>
        <w:tc>
          <w:tcPr>
            <w:tcW w:w="9805" w:type="dxa"/>
            <w:gridSpan w:val="4"/>
            <w:shd w:val="clear" w:color="auto" w:fill="F2F2F2" w:themeFill="background1" w:themeFillShade="F2"/>
            <w:vAlign w:val="center"/>
          </w:tcPr>
          <w:p w14:paraId="4248B551" w14:textId="77777777" w:rsidR="001A2D7E" w:rsidRPr="00BC1CCB" w:rsidRDefault="001A2D7E" w:rsidP="007B5280">
            <w:pPr>
              <w:autoSpaceDE w:val="0"/>
              <w:autoSpaceDN w:val="0"/>
              <w:adjustRightInd w:val="0"/>
              <w:jc w:val="center"/>
              <w:rPr>
                <w:rFonts w:ascii="Times New Roman" w:hAnsi="Times New Roman" w:cs="Times New Roman"/>
              </w:rPr>
            </w:pPr>
            <w:r>
              <w:rPr>
                <w:rFonts w:ascii="Times New Roman" w:hAnsi="Times New Roman" w:cs="Times New Roman"/>
                <w:b/>
                <w:bCs/>
                <w:i/>
                <w:iCs/>
              </w:rPr>
              <w:t xml:space="preserve">Apply to </w:t>
            </w:r>
            <w:r w:rsidRPr="00BC1CCB">
              <w:rPr>
                <w:rFonts w:ascii="Times New Roman" w:hAnsi="Times New Roman" w:cs="Times New Roman"/>
                <w:b/>
                <w:bCs/>
                <w:i/>
                <w:iCs/>
              </w:rPr>
              <w:t xml:space="preserve">Teacher Education Program </w:t>
            </w:r>
          </w:p>
          <w:p w14:paraId="7A60AB01" w14:textId="36DDC930" w:rsidR="001A2D7E" w:rsidRPr="0094479E" w:rsidRDefault="001A2D7E" w:rsidP="007B5280">
            <w:pPr>
              <w:autoSpaceDE w:val="0"/>
              <w:autoSpaceDN w:val="0"/>
              <w:adjustRightInd w:val="0"/>
              <w:rPr>
                <w:rFonts w:ascii="Times New Roman" w:hAnsi="Times New Roman" w:cs="Times New Roman"/>
                <w:sz w:val="22"/>
                <w:szCs w:val="22"/>
              </w:rPr>
            </w:pPr>
            <w:r w:rsidRPr="0094479E">
              <w:rPr>
                <w:rFonts w:ascii="Times New Roman" w:hAnsi="Times New Roman" w:cs="Times New Roman"/>
                <w:sz w:val="22"/>
                <w:szCs w:val="22"/>
              </w:rPr>
              <w:t xml:space="preserve">Step One Licensure Plus candidates should apply for formal admission into the Teacher Education Program during their first semester while enrolled in EDU </w:t>
            </w:r>
            <w:r w:rsidR="001D4EB2">
              <w:rPr>
                <w:rFonts w:ascii="Times New Roman" w:hAnsi="Times New Roman" w:cs="Times New Roman"/>
                <w:sz w:val="22"/>
                <w:szCs w:val="22"/>
              </w:rPr>
              <w:t>521</w:t>
            </w:r>
            <w:r w:rsidRPr="0094479E">
              <w:rPr>
                <w:rFonts w:ascii="Times New Roman" w:hAnsi="Times New Roman" w:cs="Times New Roman"/>
                <w:sz w:val="22"/>
                <w:szCs w:val="22"/>
              </w:rPr>
              <w:t>0 and should be admitted prior to completing nine hours of coursework or by the end of the second semester of enrollment. Admission requirements include the following:</w:t>
            </w:r>
          </w:p>
          <w:p w14:paraId="698D499C" w14:textId="77777777" w:rsidR="001A2D7E" w:rsidRPr="0094479E" w:rsidRDefault="001A2D7E" w:rsidP="007B5280">
            <w:pPr>
              <w:autoSpaceDE w:val="0"/>
              <w:autoSpaceDN w:val="0"/>
              <w:adjustRightInd w:val="0"/>
              <w:rPr>
                <w:rFonts w:ascii="Times New Roman" w:hAnsi="Times New Roman" w:cs="Times New Roman"/>
                <w:sz w:val="22"/>
                <w:szCs w:val="22"/>
              </w:rPr>
            </w:pPr>
          </w:p>
          <w:p w14:paraId="6C4DD670" w14:textId="77777777" w:rsidR="001A2D7E" w:rsidRPr="0094479E" w:rsidRDefault="001A2D7E" w:rsidP="007B5280">
            <w:pPr>
              <w:autoSpaceDE w:val="0"/>
              <w:autoSpaceDN w:val="0"/>
              <w:adjustRightInd w:val="0"/>
              <w:spacing w:after="12"/>
              <w:rPr>
                <w:rFonts w:ascii="Times New Roman" w:hAnsi="Times New Roman" w:cs="Times New Roman"/>
                <w:sz w:val="22"/>
                <w:szCs w:val="22"/>
              </w:rPr>
            </w:pPr>
            <w:r w:rsidRPr="0094479E">
              <w:rPr>
                <w:rFonts w:ascii="Times New Roman" w:hAnsi="Times New Roman" w:cs="Times New Roman"/>
                <w:sz w:val="22"/>
                <w:szCs w:val="22"/>
              </w:rPr>
              <w:t xml:space="preserve">1. A minimum 3.00 cumulative grade point average including prior </w:t>
            </w:r>
            <w:proofErr w:type="gramStart"/>
            <w:r w:rsidRPr="0094479E">
              <w:rPr>
                <w:rFonts w:ascii="Times New Roman" w:hAnsi="Times New Roman" w:cs="Times New Roman"/>
                <w:sz w:val="22"/>
                <w:szCs w:val="22"/>
              </w:rPr>
              <w:t>coursework</w:t>
            </w:r>
            <w:r>
              <w:rPr>
                <w:rFonts w:ascii="Times New Roman" w:hAnsi="Times New Roman" w:cs="Times New Roman"/>
                <w:sz w:val="22"/>
                <w:szCs w:val="22"/>
              </w:rPr>
              <w:t xml:space="preserve">  _</w:t>
            </w:r>
            <w:proofErr w:type="gramEnd"/>
            <w:r>
              <w:rPr>
                <w:rFonts w:ascii="Times New Roman" w:hAnsi="Times New Roman" w:cs="Times New Roman"/>
                <w:sz w:val="22"/>
                <w:szCs w:val="22"/>
              </w:rPr>
              <w:t>___</w:t>
            </w:r>
          </w:p>
          <w:p w14:paraId="01286EB1" w14:textId="77777777" w:rsidR="001A2D7E" w:rsidRPr="0094479E" w:rsidRDefault="001A2D7E" w:rsidP="007B5280">
            <w:pPr>
              <w:autoSpaceDE w:val="0"/>
              <w:autoSpaceDN w:val="0"/>
              <w:adjustRightInd w:val="0"/>
              <w:spacing w:after="12"/>
              <w:rPr>
                <w:rFonts w:ascii="Times New Roman" w:hAnsi="Times New Roman" w:cs="Times New Roman"/>
                <w:sz w:val="22"/>
                <w:szCs w:val="22"/>
              </w:rPr>
            </w:pPr>
            <w:r w:rsidRPr="0094479E">
              <w:rPr>
                <w:rFonts w:ascii="Times New Roman" w:hAnsi="Times New Roman" w:cs="Times New Roman"/>
                <w:sz w:val="22"/>
                <w:szCs w:val="22"/>
              </w:rPr>
              <w:t>2. Favorable recommendations from the candidate's major advisor, a faculty member, and the Dean of Students;</w:t>
            </w:r>
            <w:r>
              <w:rPr>
                <w:rFonts w:ascii="Times New Roman" w:hAnsi="Times New Roman" w:cs="Times New Roman"/>
                <w:sz w:val="22"/>
                <w:szCs w:val="22"/>
              </w:rPr>
              <w:t xml:space="preserve"> ____</w:t>
            </w:r>
          </w:p>
          <w:p w14:paraId="072B3447" w14:textId="77777777" w:rsidR="001A2D7E" w:rsidRPr="0094479E" w:rsidRDefault="001A2D7E" w:rsidP="007B5280">
            <w:pPr>
              <w:autoSpaceDE w:val="0"/>
              <w:autoSpaceDN w:val="0"/>
              <w:adjustRightInd w:val="0"/>
              <w:spacing w:after="12"/>
              <w:rPr>
                <w:rFonts w:ascii="Times New Roman" w:hAnsi="Times New Roman" w:cs="Times New Roman"/>
                <w:sz w:val="22"/>
                <w:szCs w:val="22"/>
              </w:rPr>
            </w:pPr>
            <w:r w:rsidRPr="0094479E">
              <w:rPr>
                <w:rFonts w:ascii="Times New Roman" w:hAnsi="Times New Roman" w:cs="Times New Roman"/>
                <w:sz w:val="22"/>
                <w:szCs w:val="22"/>
              </w:rPr>
              <w:t xml:space="preserve">3. Completion of the Application for Teacher Education and the accompanying Legal Status and Policy </w:t>
            </w:r>
            <w:proofErr w:type="gramStart"/>
            <w:r w:rsidRPr="0094479E">
              <w:rPr>
                <w:rFonts w:ascii="Times New Roman" w:hAnsi="Times New Roman" w:cs="Times New Roman"/>
                <w:sz w:val="22"/>
                <w:szCs w:val="22"/>
              </w:rPr>
              <w:t>Statements;</w:t>
            </w:r>
            <w:r>
              <w:rPr>
                <w:rFonts w:ascii="Times New Roman" w:hAnsi="Times New Roman" w:cs="Times New Roman"/>
                <w:sz w:val="22"/>
                <w:szCs w:val="22"/>
              </w:rPr>
              <w:t xml:space="preserve">  _</w:t>
            </w:r>
            <w:proofErr w:type="gramEnd"/>
            <w:r>
              <w:rPr>
                <w:rFonts w:ascii="Times New Roman" w:hAnsi="Times New Roman" w:cs="Times New Roman"/>
                <w:sz w:val="22"/>
                <w:szCs w:val="22"/>
              </w:rPr>
              <w:t>___</w:t>
            </w:r>
          </w:p>
          <w:p w14:paraId="1F812F35" w14:textId="77777777" w:rsidR="001A2D7E" w:rsidRDefault="001A2D7E" w:rsidP="007B5280">
            <w:pPr>
              <w:autoSpaceDE w:val="0"/>
              <w:autoSpaceDN w:val="0"/>
              <w:adjustRightInd w:val="0"/>
              <w:rPr>
                <w:rFonts w:ascii="Times New Roman" w:hAnsi="Times New Roman" w:cs="Times New Roman"/>
                <w:sz w:val="22"/>
                <w:szCs w:val="22"/>
              </w:rPr>
            </w:pPr>
            <w:r w:rsidRPr="0094479E">
              <w:rPr>
                <w:rFonts w:ascii="Times New Roman" w:hAnsi="Times New Roman" w:cs="Times New Roman"/>
                <w:sz w:val="22"/>
                <w:szCs w:val="22"/>
              </w:rPr>
              <w:t>4. Membership in an approved professional organization.</w:t>
            </w:r>
            <w:r>
              <w:rPr>
                <w:rFonts w:ascii="Times New Roman" w:hAnsi="Times New Roman" w:cs="Times New Roman"/>
                <w:sz w:val="22"/>
                <w:szCs w:val="22"/>
              </w:rPr>
              <w:t xml:space="preserve">  ____</w:t>
            </w:r>
          </w:p>
          <w:p w14:paraId="39FCD810" w14:textId="77777777" w:rsidR="001A2D7E" w:rsidRPr="00282E57" w:rsidRDefault="001A2D7E" w:rsidP="007B5280">
            <w:pPr>
              <w:pStyle w:val="CommentText"/>
              <w:rPr>
                <w:rFonts w:ascii="Times New Roman" w:hAnsi="Times New Roman" w:cs="Times New Roman"/>
                <w:sz w:val="22"/>
                <w:szCs w:val="22"/>
              </w:rPr>
            </w:pPr>
            <w:r>
              <w:rPr>
                <w:rFonts w:ascii="Times New Roman" w:hAnsi="Times New Roman" w:cs="Times New Roman"/>
                <w:sz w:val="22"/>
                <w:szCs w:val="22"/>
              </w:rPr>
              <w:t>5.</w:t>
            </w:r>
            <w:r w:rsidRPr="00282E57">
              <w:rPr>
                <w:rFonts w:ascii="Times New Roman" w:hAnsi="Times New Roman" w:cs="Times New Roman"/>
                <w:sz w:val="22"/>
                <w:szCs w:val="22"/>
              </w:rPr>
              <w:t xml:space="preserve"> Praxis Core: Math Reading and Writing or exemption based on Undergraduate GPA 2.70 or better</w:t>
            </w:r>
          </w:p>
          <w:p w14:paraId="33F9AACD" w14:textId="77777777" w:rsidR="001A2D7E" w:rsidRDefault="001A2D7E" w:rsidP="007B5280">
            <w:pPr>
              <w:autoSpaceDE w:val="0"/>
              <w:autoSpaceDN w:val="0"/>
              <w:adjustRightInd w:val="0"/>
              <w:rPr>
                <w:rFonts w:ascii="Times New Roman" w:hAnsi="Times New Roman" w:cs="Times New Roman"/>
                <w:sz w:val="22"/>
                <w:szCs w:val="22"/>
              </w:rPr>
            </w:pPr>
          </w:p>
          <w:p w14:paraId="0C1A597C" w14:textId="77777777" w:rsidR="001A2D7E" w:rsidRPr="00BF60FF" w:rsidRDefault="001A2D7E" w:rsidP="007B5280">
            <w:pPr>
              <w:autoSpaceDE w:val="0"/>
              <w:autoSpaceDN w:val="0"/>
              <w:adjustRightInd w:val="0"/>
              <w:rPr>
                <w:rFonts w:ascii="Times New Roman" w:hAnsi="Times New Roman" w:cs="Times New Roman"/>
                <w:b/>
                <w:sz w:val="18"/>
                <w:szCs w:val="18"/>
              </w:rPr>
            </w:pPr>
          </w:p>
        </w:tc>
      </w:tr>
      <w:tr w:rsidR="001A2D7E" w:rsidRPr="009E0EFD" w14:paraId="4610FF27" w14:textId="77777777" w:rsidTr="007B5280">
        <w:trPr>
          <w:trHeight w:val="530"/>
        </w:trPr>
        <w:tc>
          <w:tcPr>
            <w:tcW w:w="9805" w:type="dxa"/>
            <w:gridSpan w:val="4"/>
            <w:shd w:val="clear" w:color="auto" w:fill="BFBFBF" w:themeFill="background1" w:themeFillShade="BF"/>
            <w:vAlign w:val="center"/>
          </w:tcPr>
          <w:p w14:paraId="776A5A24" w14:textId="77777777" w:rsidR="001A2D7E" w:rsidRPr="00277DC7" w:rsidRDefault="001A2D7E" w:rsidP="007B5280">
            <w:pPr>
              <w:autoSpaceDE w:val="0"/>
              <w:autoSpaceDN w:val="0"/>
              <w:adjustRightInd w:val="0"/>
              <w:jc w:val="center"/>
              <w:rPr>
                <w:rFonts w:ascii="Times New Roman" w:hAnsi="Times New Roman" w:cs="Times New Roman"/>
                <w:b/>
                <w:bCs/>
                <w:iCs/>
              </w:rPr>
            </w:pPr>
            <w:r w:rsidRPr="00277DC7">
              <w:rPr>
                <w:rFonts w:ascii="Times New Roman" w:hAnsi="Times New Roman" w:cs="Times New Roman"/>
                <w:b/>
                <w:bCs/>
                <w:iCs/>
              </w:rPr>
              <w:t>Continuation of Step</w:t>
            </w:r>
            <w:r>
              <w:rPr>
                <w:rFonts w:ascii="Times New Roman" w:hAnsi="Times New Roman" w:cs="Times New Roman"/>
                <w:b/>
                <w:bCs/>
                <w:iCs/>
              </w:rPr>
              <w:t xml:space="preserve"> One </w:t>
            </w:r>
            <w:r w:rsidRPr="00277DC7">
              <w:rPr>
                <w:rFonts w:ascii="Times New Roman" w:hAnsi="Times New Roman" w:cs="Times New Roman"/>
                <w:b/>
                <w:bCs/>
                <w:i/>
                <w:iCs/>
              </w:rPr>
              <w:t>(After acceptance to TEP)</w:t>
            </w:r>
          </w:p>
        </w:tc>
      </w:tr>
      <w:tr w:rsidR="001A2D7E" w:rsidRPr="009E0EFD" w14:paraId="59381228" w14:textId="77777777" w:rsidTr="007B5280">
        <w:tc>
          <w:tcPr>
            <w:tcW w:w="6655" w:type="dxa"/>
            <w:shd w:val="clear" w:color="auto" w:fill="E7E6E6" w:themeFill="background2"/>
          </w:tcPr>
          <w:p w14:paraId="1519608D" w14:textId="77777777" w:rsidR="001A2D7E" w:rsidRPr="00ED41D7" w:rsidRDefault="001A2D7E" w:rsidP="007B5280">
            <w:pPr>
              <w:rPr>
                <w:rFonts w:ascii="Times New Roman" w:hAnsi="Times New Roman" w:cs="Times New Roman"/>
                <w:b/>
              </w:rPr>
            </w:pPr>
            <w:r w:rsidRPr="00ED41D7">
              <w:rPr>
                <w:rFonts w:ascii="Times New Roman" w:hAnsi="Times New Roman" w:cs="Times New Roman"/>
                <w:b/>
              </w:rPr>
              <w:t>Course</w:t>
            </w:r>
          </w:p>
        </w:tc>
        <w:tc>
          <w:tcPr>
            <w:tcW w:w="990" w:type="dxa"/>
            <w:shd w:val="clear" w:color="auto" w:fill="E7E6E6" w:themeFill="background2"/>
          </w:tcPr>
          <w:p w14:paraId="0999AB7C" w14:textId="77777777" w:rsidR="001A2D7E" w:rsidRPr="00ED41D7" w:rsidRDefault="001A2D7E" w:rsidP="007B5280">
            <w:pPr>
              <w:jc w:val="center"/>
              <w:rPr>
                <w:rFonts w:ascii="Times New Roman" w:hAnsi="Times New Roman" w:cs="Times New Roman"/>
                <w:b/>
              </w:rPr>
            </w:pPr>
            <w:r w:rsidRPr="00ED41D7">
              <w:rPr>
                <w:rFonts w:ascii="Times New Roman" w:hAnsi="Times New Roman" w:cs="Times New Roman"/>
                <w:b/>
              </w:rPr>
              <w:t>Hours</w:t>
            </w:r>
          </w:p>
        </w:tc>
        <w:tc>
          <w:tcPr>
            <w:tcW w:w="1260" w:type="dxa"/>
            <w:shd w:val="clear" w:color="auto" w:fill="E7E6E6" w:themeFill="background2"/>
          </w:tcPr>
          <w:p w14:paraId="6754789B" w14:textId="77777777" w:rsidR="001A2D7E" w:rsidRPr="00ED41D7" w:rsidRDefault="001A2D7E" w:rsidP="007B5280">
            <w:pPr>
              <w:rPr>
                <w:rFonts w:ascii="Times New Roman" w:hAnsi="Times New Roman" w:cs="Times New Roman"/>
                <w:b/>
                <w:sz w:val="22"/>
                <w:szCs w:val="22"/>
              </w:rPr>
            </w:pPr>
            <w:r w:rsidRPr="00ED41D7">
              <w:rPr>
                <w:rFonts w:ascii="Times New Roman" w:hAnsi="Times New Roman" w:cs="Times New Roman"/>
                <w:b/>
                <w:sz w:val="22"/>
                <w:szCs w:val="22"/>
              </w:rPr>
              <w:t>Semester</w:t>
            </w:r>
          </w:p>
        </w:tc>
        <w:tc>
          <w:tcPr>
            <w:tcW w:w="900" w:type="dxa"/>
            <w:shd w:val="clear" w:color="auto" w:fill="E7E6E6" w:themeFill="background2"/>
          </w:tcPr>
          <w:p w14:paraId="2EA3B3DE" w14:textId="77777777" w:rsidR="001A2D7E" w:rsidRPr="00ED41D7" w:rsidRDefault="001A2D7E" w:rsidP="007B5280">
            <w:pPr>
              <w:rPr>
                <w:rFonts w:ascii="Times New Roman" w:hAnsi="Times New Roman" w:cs="Times New Roman"/>
                <w:b/>
              </w:rPr>
            </w:pPr>
            <w:r w:rsidRPr="00ED41D7">
              <w:rPr>
                <w:rFonts w:ascii="Times New Roman" w:hAnsi="Times New Roman" w:cs="Times New Roman"/>
                <w:b/>
              </w:rPr>
              <w:t>Grade</w:t>
            </w:r>
          </w:p>
        </w:tc>
      </w:tr>
      <w:tr w:rsidR="001A2D7E" w:rsidRPr="009E0EFD" w14:paraId="72C507DD" w14:textId="77777777" w:rsidTr="007B5280">
        <w:tc>
          <w:tcPr>
            <w:tcW w:w="6655" w:type="dxa"/>
          </w:tcPr>
          <w:p w14:paraId="571D5F72" w14:textId="77777777" w:rsidR="001A2D7E" w:rsidRPr="00C55716" w:rsidRDefault="001A2D7E" w:rsidP="007B5280">
            <w:pPr>
              <w:rPr>
                <w:rFonts w:ascii="Times New Roman" w:hAnsi="Times New Roman" w:cs="Times New Roman"/>
              </w:rPr>
            </w:pPr>
            <w:r w:rsidRPr="00C55716">
              <w:rPr>
                <w:rFonts w:ascii="Times New Roman" w:hAnsi="Times New Roman" w:cs="Times New Roman"/>
              </w:rPr>
              <w:t>EDU5310, Responsive Planning, Instruction and Assessment</w:t>
            </w:r>
          </w:p>
        </w:tc>
        <w:tc>
          <w:tcPr>
            <w:tcW w:w="990" w:type="dxa"/>
          </w:tcPr>
          <w:p w14:paraId="1CE38D3B" w14:textId="77777777" w:rsidR="001A2D7E" w:rsidRPr="00C136E9" w:rsidRDefault="001A2D7E" w:rsidP="007B5280">
            <w:pPr>
              <w:jc w:val="center"/>
              <w:rPr>
                <w:rFonts w:ascii="Times New Roman" w:hAnsi="Times New Roman" w:cs="Times New Roman"/>
                <w:highlight w:val="yellow"/>
              </w:rPr>
            </w:pPr>
            <w:r w:rsidRPr="00C55716">
              <w:rPr>
                <w:rFonts w:ascii="Times New Roman" w:hAnsi="Times New Roman" w:cs="Times New Roman"/>
              </w:rPr>
              <w:t>3</w:t>
            </w:r>
          </w:p>
        </w:tc>
        <w:tc>
          <w:tcPr>
            <w:tcW w:w="1260" w:type="dxa"/>
          </w:tcPr>
          <w:p w14:paraId="60ADCABA" w14:textId="77777777" w:rsidR="001A2D7E" w:rsidRPr="002B791B" w:rsidRDefault="001A2D7E" w:rsidP="007B5280">
            <w:pPr>
              <w:rPr>
                <w:rFonts w:ascii="Times New Roman" w:hAnsi="Times New Roman" w:cs="Times New Roman"/>
                <w:sz w:val="20"/>
                <w:szCs w:val="20"/>
              </w:rPr>
            </w:pPr>
          </w:p>
        </w:tc>
        <w:tc>
          <w:tcPr>
            <w:tcW w:w="900" w:type="dxa"/>
          </w:tcPr>
          <w:p w14:paraId="0647278D" w14:textId="77777777" w:rsidR="001A2D7E" w:rsidRPr="009E0EFD" w:rsidRDefault="001A2D7E" w:rsidP="007B5280">
            <w:pPr>
              <w:rPr>
                <w:rFonts w:ascii="Times New Roman" w:hAnsi="Times New Roman" w:cs="Times New Roman"/>
              </w:rPr>
            </w:pPr>
          </w:p>
        </w:tc>
      </w:tr>
      <w:tr w:rsidR="001A2D7E" w:rsidRPr="009E0EFD" w14:paraId="5B4718EE" w14:textId="77777777" w:rsidTr="007B5280">
        <w:tc>
          <w:tcPr>
            <w:tcW w:w="6655" w:type="dxa"/>
          </w:tcPr>
          <w:p w14:paraId="1CD08D94" w14:textId="22036FCB" w:rsidR="001A2D7E" w:rsidRPr="00277DC7" w:rsidRDefault="001A2D7E" w:rsidP="000359F1">
            <w:pPr>
              <w:rPr>
                <w:rFonts w:ascii="Times New Roman" w:hAnsi="Times New Roman" w:cs="Times New Roman"/>
              </w:rPr>
            </w:pPr>
            <w:r w:rsidRPr="00277DC7">
              <w:rPr>
                <w:rFonts w:ascii="Times New Roman" w:hAnsi="Times New Roman" w:cs="Times New Roman"/>
              </w:rPr>
              <w:t>ENG-5330 Language and Culture</w:t>
            </w:r>
            <w:r w:rsidRPr="00277DC7">
              <w:rPr>
                <w:rFonts w:ascii="Times New Roman" w:hAnsi="Times New Roman" w:cs="Times New Roman"/>
                <w:b/>
              </w:rPr>
              <w:t xml:space="preserve">     </w:t>
            </w:r>
          </w:p>
        </w:tc>
        <w:tc>
          <w:tcPr>
            <w:tcW w:w="990" w:type="dxa"/>
          </w:tcPr>
          <w:p w14:paraId="07D41812" w14:textId="77777777" w:rsidR="001A2D7E" w:rsidRPr="00277DC7" w:rsidRDefault="001A2D7E" w:rsidP="007B5280">
            <w:pPr>
              <w:jc w:val="center"/>
              <w:rPr>
                <w:rFonts w:ascii="Times New Roman" w:hAnsi="Times New Roman" w:cs="Times New Roman"/>
              </w:rPr>
            </w:pPr>
            <w:r w:rsidRPr="00277DC7">
              <w:rPr>
                <w:rFonts w:ascii="Times New Roman" w:hAnsi="Times New Roman" w:cs="Times New Roman"/>
              </w:rPr>
              <w:t>3</w:t>
            </w:r>
          </w:p>
        </w:tc>
        <w:tc>
          <w:tcPr>
            <w:tcW w:w="1260" w:type="dxa"/>
          </w:tcPr>
          <w:p w14:paraId="6EAC31F1" w14:textId="77777777" w:rsidR="001A2D7E" w:rsidRPr="002B791B" w:rsidRDefault="001A2D7E" w:rsidP="007B5280">
            <w:pPr>
              <w:rPr>
                <w:rFonts w:ascii="Times New Roman" w:hAnsi="Times New Roman" w:cs="Times New Roman"/>
                <w:sz w:val="18"/>
                <w:szCs w:val="18"/>
              </w:rPr>
            </w:pPr>
          </w:p>
        </w:tc>
        <w:tc>
          <w:tcPr>
            <w:tcW w:w="900" w:type="dxa"/>
          </w:tcPr>
          <w:p w14:paraId="5F04EEB9" w14:textId="77777777" w:rsidR="001A2D7E" w:rsidRPr="009E0EFD" w:rsidRDefault="001A2D7E" w:rsidP="007B5280">
            <w:pPr>
              <w:rPr>
                <w:rFonts w:ascii="Times New Roman" w:hAnsi="Times New Roman" w:cs="Times New Roman"/>
              </w:rPr>
            </w:pPr>
          </w:p>
        </w:tc>
      </w:tr>
      <w:tr w:rsidR="001A2D7E" w:rsidRPr="009E0EFD" w14:paraId="2F9B8D48" w14:textId="77777777" w:rsidTr="007B5280">
        <w:tc>
          <w:tcPr>
            <w:tcW w:w="6655" w:type="dxa"/>
          </w:tcPr>
          <w:p w14:paraId="5194479D" w14:textId="77777777" w:rsidR="001A2D7E" w:rsidRPr="00277DC7" w:rsidRDefault="001A2D7E" w:rsidP="007B5280">
            <w:pPr>
              <w:rPr>
                <w:rFonts w:ascii="Times New Roman" w:hAnsi="Times New Roman" w:cs="Times New Roman"/>
              </w:rPr>
            </w:pPr>
            <w:r w:rsidRPr="00277DC7">
              <w:rPr>
                <w:rFonts w:ascii="Times New Roman" w:hAnsi="Times New Roman" w:cs="Times New Roman"/>
              </w:rPr>
              <w:t>ENG-5310 General Linguistics</w:t>
            </w:r>
          </w:p>
        </w:tc>
        <w:tc>
          <w:tcPr>
            <w:tcW w:w="990" w:type="dxa"/>
          </w:tcPr>
          <w:p w14:paraId="408C341E" w14:textId="77777777" w:rsidR="001A2D7E" w:rsidRPr="00277DC7" w:rsidRDefault="001A2D7E" w:rsidP="007B5280">
            <w:pPr>
              <w:jc w:val="center"/>
              <w:rPr>
                <w:rFonts w:ascii="Times New Roman" w:hAnsi="Times New Roman" w:cs="Times New Roman"/>
              </w:rPr>
            </w:pPr>
            <w:r>
              <w:rPr>
                <w:rFonts w:ascii="Times New Roman" w:hAnsi="Times New Roman" w:cs="Times New Roman"/>
              </w:rPr>
              <w:t>3</w:t>
            </w:r>
          </w:p>
        </w:tc>
        <w:tc>
          <w:tcPr>
            <w:tcW w:w="1260" w:type="dxa"/>
          </w:tcPr>
          <w:p w14:paraId="5DB833D2" w14:textId="77777777" w:rsidR="001A2D7E" w:rsidRPr="002B791B" w:rsidRDefault="001A2D7E" w:rsidP="007B5280">
            <w:pPr>
              <w:rPr>
                <w:rFonts w:ascii="Times New Roman" w:hAnsi="Times New Roman" w:cs="Times New Roman"/>
                <w:sz w:val="18"/>
                <w:szCs w:val="18"/>
              </w:rPr>
            </w:pPr>
          </w:p>
        </w:tc>
        <w:tc>
          <w:tcPr>
            <w:tcW w:w="900" w:type="dxa"/>
          </w:tcPr>
          <w:p w14:paraId="7EA8DFB8" w14:textId="77777777" w:rsidR="001A2D7E" w:rsidRPr="009E0EFD" w:rsidRDefault="001A2D7E" w:rsidP="007B5280">
            <w:pPr>
              <w:rPr>
                <w:rFonts w:ascii="Times New Roman" w:hAnsi="Times New Roman" w:cs="Times New Roman"/>
              </w:rPr>
            </w:pPr>
          </w:p>
        </w:tc>
      </w:tr>
      <w:tr w:rsidR="001A2D7E" w:rsidRPr="009E0EFD" w14:paraId="0DD09C95" w14:textId="77777777" w:rsidTr="007B5280">
        <w:tc>
          <w:tcPr>
            <w:tcW w:w="6655" w:type="dxa"/>
          </w:tcPr>
          <w:p w14:paraId="7D87CB4F" w14:textId="77777777" w:rsidR="001A2D7E" w:rsidRPr="00277DC7" w:rsidRDefault="001A2D7E" w:rsidP="007B5280">
            <w:pPr>
              <w:rPr>
                <w:rFonts w:ascii="Times New Roman" w:hAnsi="Times New Roman" w:cs="Times New Roman"/>
              </w:rPr>
            </w:pPr>
            <w:r w:rsidRPr="00277DC7">
              <w:rPr>
                <w:rFonts w:ascii="Times New Roman" w:hAnsi="Times New Roman" w:cs="Times New Roman"/>
              </w:rPr>
              <w:t>ENG-6500 Pedagogy of TESOL</w:t>
            </w:r>
          </w:p>
        </w:tc>
        <w:tc>
          <w:tcPr>
            <w:tcW w:w="990" w:type="dxa"/>
          </w:tcPr>
          <w:p w14:paraId="5D8F92D4" w14:textId="77777777" w:rsidR="001A2D7E" w:rsidRPr="00277DC7" w:rsidRDefault="001A2D7E" w:rsidP="007B5280">
            <w:pPr>
              <w:jc w:val="center"/>
              <w:rPr>
                <w:rFonts w:ascii="Times New Roman" w:hAnsi="Times New Roman" w:cs="Times New Roman"/>
              </w:rPr>
            </w:pPr>
            <w:r>
              <w:rPr>
                <w:rFonts w:ascii="Times New Roman" w:hAnsi="Times New Roman" w:cs="Times New Roman"/>
              </w:rPr>
              <w:t>3</w:t>
            </w:r>
          </w:p>
        </w:tc>
        <w:tc>
          <w:tcPr>
            <w:tcW w:w="1260" w:type="dxa"/>
          </w:tcPr>
          <w:p w14:paraId="6800B60A" w14:textId="77777777" w:rsidR="001A2D7E" w:rsidRPr="002B791B" w:rsidRDefault="001A2D7E" w:rsidP="007B5280">
            <w:pPr>
              <w:rPr>
                <w:rFonts w:ascii="Times New Roman" w:hAnsi="Times New Roman" w:cs="Times New Roman"/>
                <w:sz w:val="20"/>
                <w:szCs w:val="20"/>
              </w:rPr>
            </w:pPr>
          </w:p>
        </w:tc>
        <w:tc>
          <w:tcPr>
            <w:tcW w:w="900" w:type="dxa"/>
          </w:tcPr>
          <w:p w14:paraId="7E549477" w14:textId="77777777" w:rsidR="001A2D7E" w:rsidRPr="009E0EFD" w:rsidRDefault="001A2D7E" w:rsidP="007B5280">
            <w:pPr>
              <w:rPr>
                <w:rFonts w:ascii="Times New Roman" w:hAnsi="Times New Roman" w:cs="Times New Roman"/>
              </w:rPr>
            </w:pPr>
          </w:p>
        </w:tc>
      </w:tr>
      <w:tr w:rsidR="001A2D7E" w:rsidRPr="009E0EFD" w14:paraId="38043614" w14:textId="77777777" w:rsidTr="007B5280">
        <w:tc>
          <w:tcPr>
            <w:tcW w:w="6655" w:type="dxa"/>
          </w:tcPr>
          <w:p w14:paraId="1713C3A4" w14:textId="77777777" w:rsidR="001A2D7E" w:rsidRPr="00277DC7" w:rsidRDefault="001A2D7E" w:rsidP="007B5280">
            <w:pPr>
              <w:rPr>
                <w:rFonts w:ascii="Times New Roman" w:hAnsi="Times New Roman" w:cs="Times New Roman"/>
                <w:sz w:val="22"/>
                <w:szCs w:val="22"/>
              </w:rPr>
            </w:pPr>
            <w:r w:rsidRPr="00CC1261">
              <w:rPr>
                <w:rFonts w:ascii="Times New Roman" w:hAnsi="Times New Roman" w:cs="Times New Roman"/>
              </w:rPr>
              <w:t>ENG 6501 Field Component for Pedagogy of TESOL</w:t>
            </w:r>
            <w:r w:rsidRPr="00277DC7">
              <w:rPr>
                <w:rFonts w:ascii="Times New Roman" w:hAnsi="Times New Roman" w:cs="Times New Roman"/>
                <w:sz w:val="22"/>
                <w:szCs w:val="22"/>
              </w:rPr>
              <w:t xml:space="preserve"> </w:t>
            </w:r>
          </w:p>
        </w:tc>
        <w:tc>
          <w:tcPr>
            <w:tcW w:w="990" w:type="dxa"/>
          </w:tcPr>
          <w:p w14:paraId="6C45374D" w14:textId="77777777" w:rsidR="001A2D7E" w:rsidRPr="00277DC7" w:rsidRDefault="001A2D7E" w:rsidP="007B5280">
            <w:pPr>
              <w:jc w:val="center"/>
              <w:rPr>
                <w:rFonts w:ascii="Times New Roman" w:hAnsi="Times New Roman" w:cs="Times New Roman"/>
              </w:rPr>
            </w:pPr>
            <w:r>
              <w:rPr>
                <w:rFonts w:ascii="Times New Roman" w:hAnsi="Times New Roman" w:cs="Times New Roman"/>
              </w:rPr>
              <w:t>1</w:t>
            </w:r>
          </w:p>
        </w:tc>
        <w:tc>
          <w:tcPr>
            <w:tcW w:w="1260" w:type="dxa"/>
          </w:tcPr>
          <w:p w14:paraId="3667852D" w14:textId="77777777" w:rsidR="001A2D7E" w:rsidRPr="002B791B" w:rsidRDefault="001A2D7E" w:rsidP="007B5280">
            <w:pPr>
              <w:rPr>
                <w:rFonts w:ascii="Times New Roman" w:hAnsi="Times New Roman" w:cs="Times New Roman"/>
                <w:sz w:val="20"/>
                <w:szCs w:val="20"/>
              </w:rPr>
            </w:pPr>
          </w:p>
        </w:tc>
        <w:tc>
          <w:tcPr>
            <w:tcW w:w="900" w:type="dxa"/>
          </w:tcPr>
          <w:p w14:paraId="3C6CE118" w14:textId="77777777" w:rsidR="001A2D7E" w:rsidRPr="009E0EFD" w:rsidRDefault="001A2D7E" w:rsidP="007B5280">
            <w:pPr>
              <w:rPr>
                <w:rFonts w:ascii="Times New Roman" w:hAnsi="Times New Roman" w:cs="Times New Roman"/>
              </w:rPr>
            </w:pPr>
          </w:p>
        </w:tc>
      </w:tr>
      <w:tr w:rsidR="001A2D7E" w:rsidRPr="009E0EFD" w14:paraId="091BBD41" w14:textId="77777777" w:rsidTr="007B5280">
        <w:tc>
          <w:tcPr>
            <w:tcW w:w="6655" w:type="dxa"/>
          </w:tcPr>
          <w:p w14:paraId="149B675F" w14:textId="77777777" w:rsidR="001A2D7E" w:rsidRPr="009E0EFD" w:rsidRDefault="001A2D7E" w:rsidP="007B5280">
            <w:pPr>
              <w:rPr>
                <w:rFonts w:ascii="Times New Roman" w:hAnsi="Times New Roman" w:cs="Times New Roman"/>
              </w:rPr>
            </w:pPr>
            <w:r w:rsidRPr="009E0EFD">
              <w:rPr>
                <w:rFonts w:ascii="Times New Roman" w:hAnsi="Times New Roman" w:cs="Times New Roman"/>
              </w:rPr>
              <w:t>ENG-5430 Reading and Writing</w:t>
            </w:r>
          </w:p>
        </w:tc>
        <w:tc>
          <w:tcPr>
            <w:tcW w:w="990" w:type="dxa"/>
          </w:tcPr>
          <w:p w14:paraId="28D973A4" w14:textId="77777777" w:rsidR="001A2D7E" w:rsidRPr="009E0EFD" w:rsidRDefault="001A2D7E" w:rsidP="007B5280">
            <w:pPr>
              <w:jc w:val="center"/>
              <w:rPr>
                <w:rFonts w:ascii="Times New Roman" w:hAnsi="Times New Roman" w:cs="Times New Roman"/>
              </w:rPr>
            </w:pPr>
            <w:r>
              <w:rPr>
                <w:rFonts w:ascii="Times New Roman" w:hAnsi="Times New Roman" w:cs="Times New Roman"/>
              </w:rPr>
              <w:t>3</w:t>
            </w:r>
          </w:p>
        </w:tc>
        <w:tc>
          <w:tcPr>
            <w:tcW w:w="1260" w:type="dxa"/>
          </w:tcPr>
          <w:p w14:paraId="39362309" w14:textId="77777777" w:rsidR="001A2D7E" w:rsidRPr="002B791B" w:rsidRDefault="001A2D7E" w:rsidP="007B5280">
            <w:pPr>
              <w:rPr>
                <w:rFonts w:ascii="Times New Roman" w:hAnsi="Times New Roman" w:cs="Times New Roman"/>
                <w:sz w:val="20"/>
                <w:szCs w:val="20"/>
              </w:rPr>
            </w:pPr>
          </w:p>
        </w:tc>
        <w:tc>
          <w:tcPr>
            <w:tcW w:w="900" w:type="dxa"/>
          </w:tcPr>
          <w:p w14:paraId="6CEADC8B" w14:textId="77777777" w:rsidR="001A2D7E" w:rsidRPr="009E0EFD" w:rsidRDefault="001A2D7E" w:rsidP="007B5280">
            <w:pPr>
              <w:rPr>
                <w:rFonts w:ascii="Times New Roman" w:hAnsi="Times New Roman" w:cs="Times New Roman"/>
              </w:rPr>
            </w:pPr>
          </w:p>
        </w:tc>
      </w:tr>
      <w:tr w:rsidR="001A2D7E" w:rsidRPr="009E0EFD" w14:paraId="1E7E8044" w14:textId="77777777" w:rsidTr="007B5280">
        <w:tc>
          <w:tcPr>
            <w:tcW w:w="6655" w:type="dxa"/>
          </w:tcPr>
          <w:p w14:paraId="08382ABA" w14:textId="7C876507" w:rsidR="001A2D7E" w:rsidRPr="009E0EFD" w:rsidRDefault="001A2D7E" w:rsidP="007B5280">
            <w:pPr>
              <w:rPr>
                <w:rFonts w:ascii="Times New Roman" w:hAnsi="Times New Roman" w:cs="Times New Roman"/>
              </w:rPr>
            </w:pPr>
            <w:r>
              <w:rPr>
                <w:rFonts w:ascii="Times New Roman" w:hAnsi="Times New Roman" w:cs="Times New Roman"/>
              </w:rPr>
              <w:t>ENG-</w:t>
            </w:r>
            <w:r w:rsidRPr="00EE05BB">
              <w:rPr>
                <w:rFonts w:ascii="Times New Roman" w:hAnsi="Times New Roman" w:cs="Times New Roman"/>
              </w:rPr>
              <w:t>5001Advanced Field Component for TESOL</w:t>
            </w:r>
            <w:r>
              <w:rPr>
                <w:rFonts w:ascii="Times New Roman" w:hAnsi="Times New Roman" w:cs="Times New Roman"/>
              </w:rPr>
              <w:t xml:space="preserve"> (</w:t>
            </w:r>
            <w:r w:rsidRPr="001A2D7E">
              <w:rPr>
                <w:rFonts w:ascii="Times New Roman" w:hAnsi="Times New Roman" w:cs="Times New Roman"/>
                <w:i/>
                <w:iCs/>
              </w:rPr>
              <w:t>only for non-lead teachers</w:t>
            </w:r>
            <w:r>
              <w:rPr>
                <w:rFonts w:ascii="Times New Roman" w:hAnsi="Times New Roman" w:cs="Times New Roman"/>
              </w:rPr>
              <w:t>)</w:t>
            </w:r>
          </w:p>
        </w:tc>
        <w:tc>
          <w:tcPr>
            <w:tcW w:w="990" w:type="dxa"/>
          </w:tcPr>
          <w:p w14:paraId="6DCBD951" w14:textId="77777777" w:rsidR="001A2D7E" w:rsidRDefault="001A2D7E" w:rsidP="007B5280">
            <w:pPr>
              <w:jc w:val="center"/>
              <w:rPr>
                <w:rFonts w:ascii="Times New Roman" w:hAnsi="Times New Roman" w:cs="Times New Roman"/>
              </w:rPr>
            </w:pPr>
            <w:r>
              <w:rPr>
                <w:rFonts w:ascii="Times New Roman" w:hAnsi="Times New Roman" w:cs="Times New Roman"/>
              </w:rPr>
              <w:t>1</w:t>
            </w:r>
          </w:p>
        </w:tc>
        <w:tc>
          <w:tcPr>
            <w:tcW w:w="1260" w:type="dxa"/>
          </w:tcPr>
          <w:p w14:paraId="405CD7A9" w14:textId="77777777" w:rsidR="001A2D7E" w:rsidRPr="002B791B" w:rsidRDefault="001A2D7E" w:rsidP="007B5280">
            <w:pPr>
              <w:rPr>
                <w:rFonts w:ascii="Times New Roman" w:hAnsi="Times New Roman" w:cs="Times New Roman"/>
                <w:sz w:val="20"/>
                <w:szCs w:val="20"/>
              </w:rPr>
            </w:pPr>
          </w:p>
        </w:tc>
        <w:tc>
          <w:tcPr>
            <w:tcW w:w="900" w:type="dxa"/>
          </w:tcPr>
          <w:p w14:paraId="44CA4323" w14:textId="77777777" w:rsidR="001A2D7E" w:rsidRPr="009E0EFD" w:rsidRDefault="001A2D7E" w:rsidP="007B5280">
            <w:pPr>
              <w:rPr>
                <w:rFonts w:ascii="Times New Roman" w:hAnsi="Times New Roman" w:cs="Times New Roman"/>
              </w:rPr>
            </w:pPr>
          </w:p>
        </w:tc>
      </w:tr>
      <w:tr w:rsidR="001A2D7E" w:rsidRPr="009E0EFD" w14:paraId="74283B07" w14:textId="77777777" w:rsidTr="007B5280">
        <w:trPr>
          <w:trHeight w:val="440"/>
        </w:trPr>
        <w:tc>
          <w:tcPr>
            <w:tcW w:w="9805" w:type="dxa"/>
            <w:gridSpan w:val="4"/>
            <w:shd w:val="clear" w:color="auto" w:fill="F2F2F2" w:themeFill="background1" w:themeFillShade="F2"/>
            <w:vAlign w:val="center"/>
          </w:tcPr>
          <w:p w14:paraId="760B6F6A" w14:textId="77777777" w:rsidR="001A2D7E" w:rsidRPr="00BC1CCB" w:rsidRDefault="001A2D7E" w:rsidP="007B5280">
            <w:pPr>
              <w:autoSpaceDE w:val="0"/>
              <w:autoSpaceDN w:val="0"/>
              <w:adjustRightInd w:val="0"/>
              <w:jc w:val="center"/>
              <w:rPr>
                <w:rFonts w:ascii="Times New Roman" w:hAnsi="Times New Roman" w:cs="Times New Roman"/>
                <w:b/>
                <w:bCs/>
                <w:i/>
                <w:iCs/>
              </w:rPr>
            </w:pPr>
            <w:r>
              <w:rPr>
                <w:rFonts w:ascii="Times New Roman" w:hAnsi="Times New Roman" w:cs="Times New Roman"/>
                <w:b/>
                <w:bCs/>
                <w:i/>
                <w:iCs/>
              </w:rPr>
              <w:t>Apply to Student Teach</w:t>
            </w:r>
          </w:p>
          <w:p w14:paraId="2FBE36FC" w14:textId="77777777" w:rsidR="001A2D7E" w:rsidRDefault="001A2D7E" w:rsidP="007B5280">
            <w:pPr>
              <w:autoSpaceDE w:val="0"/>
              <w:autoSpaceDN w:val="0"/>
              <w:adjustRightInd w:val="0"/>
              <w:rPr>
                <w:rFonts w:ascii="Times New Roman" w:hAnsi="Times New Roman" w:cs="Times New Roman"/>
              </w:rPr>
            </w:pPr>
            <w:r w:rsidRPr="00BC1CCB">
              <w:rPr>
                <w:rFonts w:ascii="Times New Roman" w:hAnsi="Times New Roman" w:cs="Times New Roman"/>
              </w:rPr>
              <w:t xml:space="preserve">Candidates must apply to Student Teach or complete the Clinical Practicum. The Student Teaching/Clinical Practicum application is to be submitted to the Teacher Education Office the first month of the semester before the student teaching semester. Precise deadlines for student teaching materials will be posted each semester. Basic requirements and material include: </w:t>
            </w:r>
          </w:p>
          <w:p w14:paraId="2F503698" w14:textId="77777777" w:rsidR="001A2D7E" w:rsidRPr="00BC1CCB" w:rsidRDefault="001A2D7E" w:rsidP="007B5280">
            <w:pPr>
              <w:autoSpaceDE w:val="0"/>
              <w:autoSpaceDN w:val="0"/>
              <w:adjustRightInd w:val="0"/>
              <w:rPr>
                <w:rFonts w:ascii="Times New Roman" w:hAnsi="Times New Roman" w:cs="Times New Roman"/>
              </w:rPr>
            </w:pPr>
          </w:p>
          <w:p w14:paraId="334B1EEA" w14:textId="77777777" w:rsidR="001A2D7E" w:rsidRPr="00BC1CCB" w:rsidRDefault="001A2D7E" w:rsidP="007B5280">
            <w:pPr>
              <w:autoSpaceDE w:val="0"/>
              <w:autoSpaceDN w:val="0"/>
              <w:adjustRightInd w:val="0"/>
              <w:spacing w:after="12"/>
              <w:rPr>
                <w:rFonts w:ascii="Times New Roman" w:hAnsi="Times New Roman" w:cs="Times New Roman"/>
              </w:rPr>
            </w:pPr>
            <w:r w:rsidRPr="00BC1CCB">
              <w:rPr>
                <w:rFonts w:ascii="Times New Roman" w:hAnsi="Times New Roman" w:cs="Times New Roman"/>
              </w:rPr>
              <w:t xml:space="preserve">1. Completed Student Teaching/Clinical Practicum Application, including signatures of recommendation from the major advisor. </w:t>
            </w:r>
            <w:r>
              <w:rPr>
                <w:rFonts w:ascii="Times New Roman" w:hAnsi="Times New Roman" w:cs="Times New Roman"/>
              </w:rPr>
              <w:t xml:space="preserve">  </w:t>
            </w:r>
            <w:r>
              <w:rPr>
                <w:rFonts w:ascii="Times New Roman" w:hAnsi="Times New Roman" w:cs="Times New Roman"/>
                <w:sz w:val="22"/>
                <w:szCs w:val="22"/>
              </w:rPr>
              <w:t>____</w:t>
            </w:r>
          </w:p>
          <w:p w14:paraId="63EDCB9A" w14:textId="77777777" w:rsidR="001A2D7E" w:rsidRPr="00BC1CCB" w:rsidRDefault="001A2D7E" w:rsidP="007B5280">
            <w:pPr>
              <w:autoSpaceDE w:val="0"/>
              <w:autoSpaceDN w:val="0"/>
              <w:adjustRightInd w:val="0"/>
              <w:spacing w:after="12"/>
              <w:rPr>
                <w:rFonts w:ascii="Times New Roman" w:hAnsi="Times New Roman" w:cs="Times New Roman"/>
              </w:rPr>
            </w:pPr>
            <w:r w:rsidRPr="00BC1CCB">
              <w:rPr>
                <w:rFonts w:ascii="Times New Roman" w:hAnsi="Times New Roman" w:cs="Times New Roman"/>
              </w:rPr>
              <w:t xml:space="preserve">2. Completion of all required courses with a minimum grade of C or better. </w:t>
            </w:r>
            <w:r>
              <w:rPr>
                <w:rFonts w:ascii="Times New Roman" w:hAnsi="Times New Roman" w:cs="Times New Roman"/>
              </w:rPr>
              <w:t xml:space="preserve"> </w:t>
            </w:r>
            <w:r>
              <w:rPr>
                <w:rFonts w:ascii="Times New Roman" w:hAnsi="Times New Roman" w:cs="Times New Roman"/>
                <w:sz w:val="22"/>
                <w:szCs w:val="22"/>
              </w:rPr>
              <w:t>____</w:t>
            </w:r>
          </w:p>
          <w:p w14:paraId="34A8AF8F" w14:textId="77777777" w:rsidR="001A2D7E" w:rsidRPr="00BC1CCB" w:rsidRDefault="001A2D7E" w:rsidP="007B5280">
            <w:pPr>
              <w:autoSpaceDE w:val="0"/>
              <w:autoSpaceDN w:val="0"/>
              <w:adjustRightInd w:val="0"/>
              <w:spacing w:after="12"/>
              <w:rPr>
                <w:rFonts w:ascii="Times New Roman" w:hAnsi="Times New Roman" w:cs="Times New Roman"/>
              </w:rPr>
            </w:pPr>
            <w:r w:rsidRPr="00BC1CCB">
              <w:rPr>
                <w:rFonts w:ascii="Times New Roman" w:hAnsi="Times New Roman" w:cs="Times New Roman"/>
              </w:rPr>
              <w:t xml:space="preserve">3. A graduation audit completed by the Registrar. </w:t>
            </w:r>
            <w:r>
              <w:rPr>
                <w:rFonts w:ascii="Times New Roman" w:hAnsi="Times New Roman" w:cs="Times New Roman"/>
              </w:rPr>
              <w:t xml:space="preserve"> </w:t>
            </w:r>
            <w:r>
              <w:rPr>
                <w:rFonts w:ascii="Times New Roman" w:hAnsi="Times New Roman" w:cs="Times New Roman"/>
                <w:sz w:val="22"/>
                <w:szCs w:val="22"/>
              </w:rPr>
              <w:t>____</w:t>
            </w:r>
          </w:p>
          <w:p w14:paraId="4663C7E8" w14:textId="77777777" w:rsidR="001A2D7E" w:rsidRPr="00BC1CCB" w:rsidRDefault="001A2D7E" w:rsidP="007B5280">
            <w:pPr>
              <w:autoSpaceDE w:val="0"/>
              <w:autoSpaceDN w:val="0"/>
              <w:adjustRightInd w:val="0"/>
              <w:rPr>
                <w:rFonts w:ascii="Times New Roman" w:hAnsi="Times New Roman" w:cs="Times New Roman"/>
              </w:rPr>
            </w:pPr>
            <w:r w:rsidRPr="00BC1CCB">
              <w:rPr>
                <w:rFonts w:ascii="Times New Roman" w:hAnsi="Times New Roman" w:cs="Times New Roman"/>
              </w:rPr>
              <w:t xml:space="preserve">4. A favorable recommendation from the candidate's major advisor. </w:t>
            </w:r>
            <w:r>
              <w:rPr>
                <w:rFonts w:ascii="Times New Roman" w:hAnsi="Times New Roman" w:cs="Times New Roman"/>
                <w:sz w:val="22"/>
                <w:szCs w:val="22"/>
              </w:rPr>
              <w:t>____</w:t>
            </w:r>
          </w:p>
          <w:p w14:paraId="7CF8E9A4" w14:textId="77777777" w:rsidR="001A2D7E" w:rsidRPr="00630DB3" w:rsidRDefault="001A2D7E" w:rsidP="007B5280">
            <w:pPr>
              <w:jc w:val="center"/>
              <w:rPr>
                <w:rFonts w:ascii="Times New Roman" w:hAnsi="Times New Roman" w:cs="Times New Roman"/>
                <w:b/>
              </w:rPr>
            </w:pPr>
          </w:p>
        </w:tc>
      </w:tr>
      <w:tr w:rsidR="001A2D7E" w:rsidRPr="009E0EFD" w14:paraId="562464ED" w14:textId="77777777" w:rsidTr="007B5280">
        <w:tc>
          <w:tcPr>
            <w:tcW w:w="6655" w:type="dxa"/>
          </w:tcPr>
          <w:p w14:paraId="466D5E86" w14:textId="77777777" w:rsidR="001A2D7E" w:rsidRPr="00CC1261" w:rsidRDefault="001A2D7E" w:rsidP="007B5280">
            <w:pPr>
              <w:pStyle w:val="Default"/>
              <w:rPr>
                <w:bCs/>
              </w:rPr>
            </w:pPr>
            <w:r w:rsidRPr="00ED41D7">
              <w:rPr>
                <w:b/>
              </w:rPr>
              <w:t>Course</w:t>
            </w:r>
          </w:p>
        </w:tc>
        <w:tc>
          <w:tcPr>
            <w:tcW w:w="990" w:type="dxa"/>
          </w:tcPr>
          <w:p w14:paraId="6CD01291" w14:textId="77777777" w:rsidR="001A2D7E" w:rsidRDefault="001A2D7E" w:rsidP="007B5280">
            <w:pPr>
              <w:jc w:val="center"/>
              <w:rPr>
                <w:rFonts w:ascii="Times New Roman" w:hAnsi="Times New Roman" w:cs="Times New Roman"/>
              </w:rPr>
            </w:pPr>
            <w:r w:rsidRPr="00ED41D7">
              <w:rPr>
                <w:rFonts w:ascii="Times New Roman" w:hAnsi="Times New Roman" w:cs="Times New Roman"/>
                <w:b/>
              </w:rPr>
              <w:t>Hours</w:t>
            </w:r>
          </w:p>
        </w:tc>
        <w:tc>
          <w:tcPr>
            <w:tcW w:w="1260" w:type="dxa"/>
          </w:tcPr>
          <w:p w14:paraId="0565475B" w14:textId="77777777" w:rsidR="001A2D7E" w:rsidRPr="009E0EFD" w:rsidRDefault="001A2D7E" w:rsidP="007B5280">
            <w:pPr>
              <w:rPr>
                <w:rFonts w:ascii="Times New Roman" w:hAnsi="Times New Roman" w:cs="Times New Roman"/>
              </w:rPr>
            </w:pPr>
            <w:r w:rsidRPr="00ED41D7">
              <w:rPr>
                <w:rFonts w:ascii="Times New Roman" w:hAnsi="Times New Roman" w:cs="Times New Roman"/>
                <w:b/>
                <w:sz w:val="22"/>
                <w:szCs w:val="22"/>
              </w:rPr>
              <w:t>Semester</w:t>
            </w:r>
          </w:p>
        </w:tc>
        <w:tc>
          <w:tcPr>
            <w:tcW w:w="900" w:type="dxa"/>
          </w:tcPr>
          <w:p w14:paraId="196F1925" w14:textId="77777777" w:rsidR="001A2D7E" w:rsidRPr="009E0EFD" w:rsidRDefault="001A2D7E" w:rsidP="007B5280">
            <w:pPr>
              <w:rPr>
                <w:rFonts w:ascii="Times New Roman" w:hAnsi="Times New Roman" w:cs="Times New Roman"/>
              </w:rPr>
            </w:pPr>
            <w:r w:rsidRPr="00ED41D7">
              <w:rPr>
                <w:rFonts w:ascii="Times New Roman" w:hAnsi="Times New Roman" w:cs="Times New Roman"/>
                <w:b/>
              </w:rPr>
              <w:t>Grade</w:t>
            </w:r>
          </w:p>
        </w:tc>
      </w:tr>
      <w:tr w:rsidR="001A2D7E" w:rsidRPr="009E0EFD" w14:paraId="1A0BA443" w14:textId="77777777" w:rsidTr="007B5280">
        <w:tc>
          <w:tcPr>
            <w:tcW w:w="6655" w:type="dxa"/>
          </w:tcPr>
          <w:p w14:paraId="4D40B2AF" w14:textId="0FC77BAF" w:rsidR="001A2D7E" w:rsidRDefault="001A2D7E" w:rsidP="007B5280">
            <w:pPr>
              <w:pStyle w:val="Default"/>
              <w:rPr>
                <w:bCs/>
              </w:rPr>
            </w:pPr>
            <w:r w:rsidRPr="00CC1261">
              <w:rPr>
                <w:bCs/>
              </w:rPr>
              <w:lastRenderedPageBreak/>
              <w:t xml:space="preserve">EDU 4930 Student Teaching </w:t>
            </w:r>
            <w:proofErr w:type="gramStart"/>
            <w:r w:rsidRPr="00CC1261">
              <w:rPr>
                <w:bCs/>
              </w:rPr>
              <w:t xml:space="preserve">Seminar </w:t>
            </w:r>
            <w:r>
              <w:rPr>
                <w:bCs/>
              </w:rPr>
              <w:t xml:space="preserve"> </w:t>
            </w:r>
            <w:r w:rsidR="00E8168E" w:rsidRPr="00E8168E">
              <w:rPr>
                <w:bCs/>
                <w:i/>
                <w:iCs/>
              </w:rPr>
              <w:t>(</w:t>
            </w:r>
            <w:proofErr w:type="gramEnd"/>
            <w:r w:rsidR="00E8168E" w:rsidRPr="00E8168E">
              <w:rPr>
                <w:bCs/>
                <w:i/>
                <w:iCs/>
              </w:rPr>
              <w:t>for non-lead teachers)</w:t>
            </w:r>
            <w:r>
              <w:rPr>
                <w:bCs/>
              </w:rPr>
              <w:t xml:space="preserve"> </w:t>
            </w:r>
            <w:r w:rsidRPr="00CC1261">
              <w:rPr>
                <w:bCs/>
              </w:rPr>
              <w:t xml:space="preserve"> </w:t>
            </w:r>
            <w:r w:rsidRPr="00CC1261">
              <w:rPr>
                <w:b/>
                <w:bCs/>
              </w:rPr>
              <w:t>OR</w:t>
            </w:r>
            <w:r w:rsidRPr="00CC1261">
              <w:rPr>
                <w:bCs/>
              </w:rPr>
              <w:t xml:space="preserve"> </w:t>
            </w:r>
          </w:p>
          <w:p w14:paraId="4613D491" w14:textId="77777777" w:rsidR="001A2D7E" w:rsidRPr="00CC1261" w:rsidRDefault="001A2D7E" w:rsidP="007B5280">
            <w:pPr>
              <w:pStyle w:val="Default"/>
            </w:pPr>
            <w:r w:rsidRPr="00CC1261">
              <w:rPr>
                <w:bCs/>
              </w:rPr>
              <w:t>EDU 4935 Clinical Practicum Seminar</w:t>
            </w:r>
          </w:p>
        </w:tc>
        <w:tc>
          <w:tcPr>
            <w:tcW w:w="990" w:type="dxa"/>
          </w:tcPr>
          <w:p w14:paraId="01CE9539" w14:textId="77777777" w:rsidR="001A2D7E" w:rsidRPr="009E0EFD" w:rsidRDefault="001A2D7E" w:rsidP="007B5280">
            <w:pPr>
              <w:jc w:val="center"/>
              <w:rPr>
                <w:rFonts w:ascii="Times New Roman" w:hAnsi="Times New Roman" w:cs="Times New Roman"/>
              </w:rPr>
            </w:pPr>
            <w:r>
              <w:rPr>
                <w:rFonts w:ascii="Times New Roman" w:hAnsi="Times New Roman" w:cs="Times New Roman"/>
              </w:rPr>
              <w:t>2</w:t>
            </w:r>
          </w:p>
        </w:tc>
        <w:tc>
          <w:tcPr>
            <w:tcW w:w="1260" w:type="dxa"/>
          </w:tcPr>
          <w:p w14:paraId="6D3F5750" w14:textId="77777777" w:rsidR="001A2D7E" w:rsidRPr="002B791B" w:rsidRDefault="001A2D7E" w:rsidP="007B5280">
            <w:pPr>
              <w:rPr>
                <w:rFonts w:ascii="Times New Roman" w:hAnsi="Times New Roman" w:cs="Times New Roman"/>
                <w:sz w:val="20"/>
                <w:szCs w:val="20"/>
              </w:rPr>
            </w:pPr>
          </w:p>
        </w:tc>
        <w:tc>
          <w:tcPr>
            <w:tcW w:w="900" w:type="dxa"/>
          </w:tcPr>
          <w:p w14:paraId="32058D54" w14:textId="77777777" w:rsidR="001A2D7E" w:rsidRPr="009E0EFD" w:rsidRDefault="001A2D7E" w:rsidP="007B5280">
            <w:pPr>
              <w:rPr>
                <w:rFonts w:ascii="Times New Roman" w:hAnsi="Times New Roman" w:cs="Times New Roman"/>
              </w:rPr>
            </w:pPr>
          </w:p>
        </w:tc>
      </w:tr>
      <w:tr w:rsidR="001A2D7E" w:rsidRPr="009E0EFD" w14:paraId="168754AF" w14:textId="77777777" w:rsidTr="007B5280">
        <w:tc>
          <w:tcPr>
            <w:tcW w:w="6655" w:type="dxa"/>
          </w:tcPr>
          <w:p w14:paraId="4BA96286" w14:textId="3A88E278" w:rsidR="001A2D7E" w:rsidRPr="00CC1261" w:rsidRDefault="001A2D7E" w:rsidP="007B5280">
            <w:pPr>
              <w:pStyle w:val="Default"/>
              <w:rPr>
                <w:bCs/>
              </w:rPr>
            </w:pPr>
            <w:r w:rsidRPr="00ED41D7">
              <w:rPr>
                <w:bCs/>
              </w:rPr>
              <w:t>EDU 49</w:t>
            </w:r>
            <w:r w:rsidR="00510E9A">
              <w:rPr>
                <w:bCs/>
              </w:rPr>
              <w:t>7</w:t>
            </w:r>
            <w:r w:rsidRPr="00ED41D7">
              <w:rPr>
                <w:bCs/>
              </w:rPr>
              <w:t xml:space="preserve">0 Student Teaching for Post-Baccalaureate Candidates </w:t>
            </w:r>
            <w:r w:rsidRPr="00E8168E">
              <w:rPr>
                <w:bCs/>
                <w:i/>
                <w:iCs/>
              </w:rPr>
              <w:t xml:space="preserve">(for candidates NOT employed as a lead </w:t>
            </w:r>
            <w:proofErr w:type="gramStart"/>
            <w:r w:rsidRPr="00E8168E">
              <w:rPr>
                <w:bCs/>
                <w:i/>
                <w:iCs/>
              </w:rPr>
              <w:t>teacher)</w:t>
            </w:r>
            <w:r w:rsidRPr="00ED41D7">
              <w:rPr>
                <w:bCs/>
              </w:rPr>
              <w:t xml:space="preserve">   </w:t>
            </w:r>
            <w:proofErr w:type="gramEnd"/>
            <w:r w:rsidRPr="00ED41D7">
              <w:rPr>
                <w:b/>
                <w:bCs/>
              </w:rPr>
              <w:t>OR</w:t>
            </w:r>
          </w:p>
          <w:p w14:paraId="3C3593C2" w14:textId="77777777" w:rsidR="001A2D7E" w:rsidRPr="00ED41D7" w:rsidRDefault="001A2D7E" w:rsidP="007B5280">
            <w:pPr>
              <w:pStyle w:val="Default"/>
              <w:rPr>
                <w:bCs/>
              </w:rPr>
            </w:pPr>
            <w:r w:rsidRPr="00CC1261">
              <w:rPr>
                <w:bCs/>
              </w:rPr>
              <w:t>EDU 4980 Clinical Practicum (For candidates employed a</w:t>
            </w:r>
            <w:r>
              <w:rPr>
                <w:bCs/>
              </w:rPr>
              <w:t>s</w:t>
            </w:r>
            <w:r w:rsidRPr="00CC1261">
              <w:rPr>
                <w:bCs/>
              </w:rPr>
              <w:t xml:space="preserve"> a lead teacher) </w:t>
            </w:r>
          </w:p>
        </w:tc>
        <w:tc>
          <w:tcPr>
            <w:tcW w:w="990" w:type="dxa"/>
          </w:tcPr>
          <w:p w14:paraId="6E725496" w14:textId="77777777" w:rsidR="001A2D7E" w:rsidRDefault="001A2D7E" w:rsidP="007B5280">
            <w:pPr>
              <w:jc w:val="center"/>
              <w:rPr>
                <w:rFonts w:ascii="Times New Roman" w:hAnsi="Times New Roman" w:cs="Times New Roman"/>
              </w:rPr>
            </w:pPr>
            <w:r>
              <w:rPr>
                <w:rFonts w:ascii="Times New Roman" w:hAnsi="Times New Roman" w:cs="Times New Roman"/>
              </w:rPr>
              <w:t>4</w:t>
            </w:r>
          </w:p>
          <w:p w14:paraId="3323F9E6" w14:textId="77777777" w:rsidR="001A2D7E" w:rsidRDefault="001A2D7E" w:rsidP="007B5280">
            <w:pPr>
              <w:jc w:val="center"/>
              <w:rPr>
                <w:rFonts w:ascii="Times New Roman" w:hAnsi="Times New Roman" w:cs="Times New Roman"/>
              </w:rPr>
            </w:pPr>
          </w:p>
          <w:p w14:paraId="0636CCB1" w14:textId="77777777" w:rsidR="001A2D7E" w:rsidRDefault="001A2D7E" w:rsidP="007B5280">
            <w:pPr>
              <w:jc w:val="center"/>
              <w:rPr>
                <w:rFonts w:ascii="Times New Roman" w:hAnsi="Times New Roman" w:cs="Times New Roman"/>
              </w:rPr>
            </w:pPr>
            <w:r>
              <w:rPr>
                <w:rFonts w:ascii="Times New Roman" w:hAnsi="Times New Roman" w:cs="Times New Roman"/>
              </w:rPr>
              <w:t>2</w:t>
            </w:r>
          </w:p>
        </w:tc>
        <w:tc>
          <w:tcPr>
            <w:tcW w:w="1260" w:type="dxa"/>
          </w:tcPr>
          <w:p w14:paraId="7F57577F" w14:textId="77777777" w:rsidR="001A2D7E" w:rsidRPr="002B791B" w:rsidRDefault="001A2D7E" w:rsidP="007B5280">
            <w:pPr>
              <w:rPr>
                <w:rFonts w:ascii="Times New Roman" w:hAnsi="Times New Roman" w:cs="Times New Roman"/>
                <w:sz w:val="20"/>
                <w:szCs w:val="20"/>
              </w:rPr>
            </w:pPr>
          </w:p>
        </w:tc>
        <w:tc>
          <w:tcPr>
            <w:tcW w:w="900" w:type="dxa"/>
          </w:tcPr>
          <w:p w14:paraId="54C4A1FD" w14:textId="77777777" w:rsidR="001A2D7E" w:rsidRPr="009E0EFD" w:rsidRDefault="001A2D7E" w:rsidP="007B5280">
            <w:pPr>
              <w:rPr>
                <w:rFonts w:ascii="Times New Roman" w:hAnsi="Times New Roman" w:cs="Times New Roman"/>
              </w:rPr>
            </w:pPr>
          </w:p>
        </w:tc>
      </w:tr>
      <w:tr w:rsidR="001A2D7E" w:rsidRPr="009E0EFD" w14:paraId="4B034365" w14:textId="77777777" w:rsidTr="007B5280">
        <w:trPr>
          <w:trHeight w:val="512"/>
        </w:trPr>
        <w:tc>
          <w:tcPr>
            <w:tcW w:w="9805" w:type="dxa"/>
            <w:gridSpan w:val="4"/>
            <w:shd w:val="clear" w:color="auto" w:fill="FFFFFF" w:themeFill="background1"/>
            <w:vAlign w:val="center"/>
          </w:tcPr>
          <w:p w14:paraId="60C87505" w14:textId="77777777" w:rsidR="001A2D7E" w:rsidRPr="00115208" w:rsidRDefault="001A2D7E" w:rsidP="007B5280">
            <w:pPr>
              <w:jc w:val="center"/>
              <w:rPr>
                <w:rFonts w:ascii="Times New Roman" w:hAnsi="Times New Roman" w:cs="Times New Roman"/>
              </w:rPr>
            </w:pPr>
            <w:r w:rsidRPr="00115208">
              <w:rPr>
                <w:rFonts w:ascii="Times New Roman" w:hAnsi="Times New Roman" w:cs="Times New Roman"/>
                <w:b/>
              </w:rPr>
              <w:t>Additional Requirements for Licensure</w:t>
            </w:r>
            <w:r>
              <w:rPr>
                <w:rFonts w:ascii="Times New Roman" w:hAnsi="Times New Roman" w:cs="Times New Roman"/>
                <w:b/>
              </w:rPr>
              <w:t xml:space="preserve"> &amp; Completion of Step One</w:t>
            </w:r>
            <w:r w:rsidRPr="00115208">
              <w:rPr>
                <w:rFonts w:ascii="Times New Roman" w:hAnsi="Times New Roman" w:cs="Times New Roman"/>
              </w:rPr>
              <w:t xml:space="preserve">: </w:t>
            </w:r>
          </w:p>
          <w:p w14:paraId="053E2A8B" w14:textId="77777777" w:rsidR="001A2D7E" w:rsidRDefault="001A2D7E" w:rsidP="007B5280">
            <w:pPr>
              <w:pStyle w:val="ListParagraph"/>
              <w:numPr>
                <w:ilvl w:val="0"/>
                <w:numId w:val="1"/>
              </w:numPr>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A</w:t>
            </w:r>
            <w:r w:rsidRPr="00115208">
              <w:rPr>
                <w:rFonts w:ascii="Times New Roman" w:hAnsi="Times New Roman" w:cs="Times New Roman"/>
                <w:sz w:val="22"/>
                <w:szCs w:val="22"/>
              </w:rPr>
              <w:t xml:space="preserve"> passing score on the PRAXIS II examination</w:t>
            </w:r>
            <w:r>
              <w:rPr>
                <w:rFonts w:ascii="Times New Roman" w:hAnsi="Times New Roman" w:cs="Times New Roman"/>
                <w:sz w:val="22"/>
                <w:szCs w:val="22"/>
              </w:rPr>
              <w:t xml:space="preserve"> ____</w:t>
            </w:r>
          </w:p>
          <w:p w14:paraId="3CF2D549" w14:textId="77777777" w:rsidR="001A2D7E" w:rsidRPr="00115208" w:rsidRDefault="001A2D7E" w:rsidP="007B5280">
            <w:pPr>
              <w:pStyle w:val="ListParagraph"/>
              <w:numPr>
                <w:ilvl w:val="0"/>
                <w:numId w:val="1"/>
              </w:numPr>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xml:space="preserve">Passing of the </w:t>
            </w:r>
            <w:proofErr w:type="spellStart"/>
            <w:r>
              <w:rPr>
                <w:rFonts w:ascii="Times New Roman" w:hAnsi="Times New Roman" w:cs="Times New Roman"/>
                <w:sz w:val="22"/>
                <w:szCs w:val="22"/>
              </w:rPr>
              <w:t>edTPA</w:t>
            </w:r>
            <w:proofErr w:type="spellEnd"/>
            <w:r>
              <w:rPr>
                <w:rFonts w:ascii="Times New Roman" w:hAnsi="Times New Roman" w:cs="Times New Roman"/>
                <w:sz w:val="22"/>
                <w:szCs w:val="22"/>
              </w:rPr>
              <w:t xml:space="preserve"> portfolio_____</w:t>
            </w:r>
          </w:p>
          <w:p w14:paraId="4AED339A" w14:textId="77777777" w:rsidR="001A2D7E" w:rsidRPr="00AB2742" w:rsidRDefault="001A2D7E" w:rsidP="007B5280">
            <w:pPr>
              <w:pStyle w:val="ListParagraph"/>
              <w:numPr>
                <w:ilvl w:val="0"/>
                <w:numId w:val="1"/>
              </w:numPr>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S</w:t>
            </w:r>
            <w:r w:rsidRPr="00115208">
              <w:rPr>
                <w:rFonts w:ascii="Times New Roman" w:hAnsi="Times New Roman" w:cs="Times New Roman"/>
                <w:sz w:val="22"/>
                <w:szCs w:val="22"/>
              </w:rPr>
              <w:t xml:space="preserve">ubmission of approved </w:t>
            </w:r>
            <w:proofErr w:type="gramStart"/>
            <w:r w:rsidRPr="00AB2742">
              <w:rPr>
                <w:rFonts w:ascii="Times New Roman" w:hAnsi="Times New Roman" w:cs="Times New Roman"/>
                <w:sz w:val="22"/>
                <w:szCs w:val="22"/>
              </w:rPr>
              <w:t>evidences</w:t>
            </w:r>
            <w:proofErr w:type="gramEnd"/>
            <w:r>
              <w:rPr>
                <w:rFonts w:ascii="Times New Roman" w:hAnsi="Times New Roman" w:cs="Times New Roman"/>
                <w:sz w:val="22"/>
                <w:szCs w:val="22"/>
              </w:rPr>
              <w:t xml:space="preserve"> ____</w:t>
            </w:r>
          </w:p>
          <w:p w14:paraId="08E16BDF" w14:textId="77777777" w:rsidR="001A2D7E" w:rsidRPr="00115208" w:rsidRDefault="001A2D7E" w:rsidP="007B5280">
            <w:pPr>
              <w:pStyle w:val="ListParagraph"/>
              <w:numPr>
                <w:ilvl w:val="0"/>
                <w:numId w:val="1"/>
              </w:numPr>
              <w:autoSpaceDE w:val="0"/>
              <w:autoSpaceDN w:val="0"/>
              <w:adjustRightInd w:val="0"/>
              <w:spacing w:after="0" w:line="240" w:lineRule="auto"/>
              <w:rPr>
                <w:rFonts w:ascii="Times New Roman" w:hAnsi="Times New Roman" w:cs="Times New Roman"/>
                <w:sz w:val="22"/>
                <w:szCs w:val="22"/>
              </w:rPr>
            </w:pPr>
            <w:r w:rsidRPr="00115208">
              <w:rPr>
                <w:rFonts w:ascii="Times New Roman" w:hAnsi="Times New Roman" w:cs="Times New Roman"/>
                <w:sz w:val="22"/>
                <w:szCs w:val="22"/>
              </w:rPr>
              <w:t>3.0 cumulative grade point average</w:t>
            </w:r>
            <w:r>
              <w:rPr>
                <w:rFonts w:ascii="Times New Roman" w:hAnsi="Times New Roman" w:cs="Times New Roman"/>
                <w:sz w:val="22"/>
                <w:szCs w:val="22"/>
              </w:rPr>
              <w:t xml:space="preserve"> ____</w:t>
            </w:r>
          </w:p>
          <w:p w14:paraId="4AF40415" w14:textId="77777777" w:rsidR="001A2D7E" w:rsidRPr="00FF097B" w:rsidRDefault="001A2D7E" w:rsidP="007B5280">
            <w:pPr>
              <w:pStyle w:val="ListParagraph"/>
              <w:numPr>
                <w:ilvl w:val="0"/>
                <w:numId w:val="1"/>
              </w:numPr>
              <w:autoSpaceDE w:val="0"/>
              <w:autoSpaceDN w:val="0"/>
              <w:adjustRightInd w:val="0"/>
              <w:spacing w:after="33" w:line="240" w:lineRule="auto"/>
              <w:rPr>
                <w:rFonts w:ascii="Times New Roman" w:hAnsi="Times New Roman" w:cs="Times New Roman"/>
              </w:rPr>
            </w:pPr>
            <w:r>
              <w:rPr>
                <w:rFonts w:ascii="Times New Roman" w:hAnsi="Times New Roman" w:cs="Times New Roman"/>
                <w:sz w:val="22"/>
                <w:szCs w:val="22"/>
              </w:rPr>
              <w:t>N</w:t>
            </w:r>
            <w:r w:rsidRPr="00115208">
              <w:rPr>
                <w:rFonts w:ascii="Times New Roman" w:hAnsi="Times New Roman" w:cs="Times New Roman"/>
                <w:sz w:val="22"/>
                <w:szCs w:val="22"/>
              </w:rPr>
              <w:t>o grades of D or F</w:t>
            </w:r>
            <w:r>
              <w:rPr>
                <w:rFonts w:ascii="Times New Roman" w:hAnsi="Times New Roman" w:cs="Times New Roman"/>
                <w:sz w:val="22"/>
                <w:szCs w:val="22"/>
              </w:rPr>
              <w:t xml:space="preserve"> ____</w:t>
            </w:r>
          </w:p>
          <w:p w14:paraId="0E4D6AB4" w14:textId="77777777" w:rsidR="001A2D7E" w:rsidRPr="00FF097B" w:rsidRDefault="001A2D7E" w:rsidP="007B5280">
            <w:pPr>
              <w:pStyle w:val="ListParagraph"/>
              <w:autoSpaceDE w:val="0"/>
              <w:autoSpaceDN w:val="0"/>
              <w:adjustRightInd w:val="0"/>
              <w:spacing w:after="33" w:line="240" w:lineRule="auto"/>
              <w:rPr>
                <w:rFonts w:ascii="Times New Roman" w:hAnsi="Times New Roman" w:cs="Times New Roman"/>
              </w:rPr>
            </w:pPr>
          </w:p>
        </w:tc>
      </w:tr>
      <w:tr w:rsidR="001A2D7E" w:rsidRPr="009E0EFD" w14:paraId="5A826D7E" w14:textId="77777777" w:rsidTr="007B5280">
        <w:trPr>
          <w:trHeight w:val="512"/>
        </w:trPr>
        <w:tc>
          <w:tcPr>
            <w:tcW w:w="9805" w:type="dxa"/>
            <w:gridSpan w:val="4"/>
            <w:shd w:val="clear" w:color="auto" w:fill="BFBFBF" w:themeFill="background1" w:themeFillShade="BF"/>
            <w:vAlign w:val="center"/>
          </w:tcPr>
          <w:p w14:paraId="573D68E2" w14:textId="77777777" w:rsidR="001A2D7E" w:rsidRDefault="001A2D7E" w:rsidP="007B5280">
            <w:pPr>
              <w:jc w:val="center"/>
              <w:rPr>
                <w:rFonts w:ascii="Times New Roman" w:hAnsi="Times New Roman" w:cs="Times New Roman"/>
                <w:b/>
                <w:sz w:val="28"/>
                <w:szCs w:val="28"/>
              </w:rPr>
            </w:pPr>
            <w:r w:rsidRPr="001B42C2">
              <w:rPr>
                <w:rFonts w:ascii="Times New Roman" w:hAnsi="Times New Roman" w:cs="Times New Roman"/>
                <w:b/>
                <w:sz w:val="28"/>
                <w:szCs w:val="28"/>
              </w:rPr>
              <w:t xml:space="preserve">Step Two: MAT in TESOL </w:t>
            </w:r>
          </w:p>
          <w:p w14:paraId="69ED9538" w14:textId="77777777" w:rsidR="001A2D7E" w:rsidRPr="001B42C2" w:rsidRDefault="001A2D7E" w:rsidP="007B5280">
            <w:pPr>
              <w:jc w:val="center"/>
              <w:rPr>
                <w:rFonts w:ascii="Times New Roman" w:hAnsi="Times New Roman" w:cs="Times New Roman"/>
                <w:b/>
                <w:sz w:val="28"/>
                <w:szCs w:val="28"/>
              </w:rPr>
            </w:pPr>
            <w:r>
              <w:rPr>
                <w:rFonts w:ascii="Times New Roman" w:hAnsi="Times New Roman" w:cs="Times New Roman"/>
                <w:b/>
                <w:sz w:val="28"/>
                <w:szCs w:val="28"/>
              </w:rPr>
              <w:t>15 hours</w:t>
            </w:r>
          </w:p>
        </w:tc>
      </w:tr>
      <w:tr w:rsidR="001A2D7E" w:rsidRPr="009E0EFD" w14:paraId="21338194" w14:textId="77777777" w:rsidTr="007B5280">
        <w:tc>
          <w:tcPr>
            <w:tcW w:w="9805" w:type="dxa"/>
            <w:gridSpan w:val="4"/>
          </w:tcPr>
          <w:p w14:paraId="58AF670B" w14:textId="77777777" w:rsidR="001A2D7E" w:rsidRDefault="001A2D7E" w:rsidP="007B5280">
            <w:pPr>
              <w:jc w:val="center"/>
              <w:rPr>
                <w:rFonts w:ascii="Times New Roman" w:hAnsi="Times New Roman" w:cs="Times New Roman"/>
                <w:b/>
              </w:rPr>
            </w:pPr>
            <w:r w:rsidRPr="001B42C2">
              <w:rPr>
                <w:rFonts w:ascii="Times New Roman" w:hAnsi="Times New Roman" w:cs="Times New Roman"/>
                <w:b/>
              </w:rPr>
              <w:t>Step Two application requirements:</w:t>
            </w:r>
          </w:p>
          <w:p w14:paraId="5C10FCE4" w14:textId="77777777" w:rsidR="001A2D7E" w:rsidRPr="001B42C2" w:rsidRDefault="001A2D7E" w:rsidP="007B5280">
            <w:pPr>
              <w:jc w:val="center"/>
              <w:rPr>
                <w:rFonts w:ascii="Times New Roman" w:hAnsi="Times New Roman" w:cs="Times New Roman"/>
                <w:b/>
              </w:rPr>
            </w:pPr>
          </w:p>
          <w:p w14:paraId="50709C8C" w14:textId="77777777" w:rsidR="001A2D7E" w:rsidRPr="00C43882" w:rsidRDefault="001A2D7E" w:rsidP="007B5280">
            <w:pPr>
              <w:pStyle w:val="ListParagraph"/>
              <w:numPr>
                <w:ilvl w:val="0"/>
                <w:numId w:val="2"/>
              </w:numPr>
              <w:autoSpaceDE w:val="0"/>
              <w:autoSpaceDN w:val="0"/>
              <w:adjustRightInd w:val="0"/>
              <w:spacing w:after="33" w:line="240" w:lineRule="auto"/>
              <w:rPr>
                <w:rFonts w:ascii="Times New Roman" w:hAnsi="Times New Roman" w:cs="Times New Roman"/>
              </w:rPr>
            </w:pPr>
            <w:r w:rsidRPr="00C43882">
              <w:rPr>
                <w:rFonts w:ascii="Times New Roman" w:hAnsi="Times New Roman" w:cs="Times New Roman"/>
              </w:rPr>
              <w:t xml:space="preserve">Copy of valid, active initial license </w:t>
            </w:r>
            <w:r>
              <w:rPr>
                <w:rFonts w:ascii="Times New Roman" w:hAnsi="Times New Roman" w:cs="Times New Roman"/>
              </w:rPr>
              <w:t>_____</w:t>
            </w:r>
          </w:p>
          <w:p w14:paraId="0B3282A6" w14:textId="77777777" w:rsidR="001A2D7E" w:rsidRPr="00B94410" w:rsidRDefault="001A2D7E" w:rsidP="007B5280">
            <w:pPr>
              <w:pStyle w:val="ListParagraph"/>
              <w:numPr>
                <w:ilvl w:val="0"/>
                <w:numId w:val="2"/>
              </w:numPr>
              <w:autoSpaceDE w:val="0"/>
              <w:autoSpaceDN w:val="0"/>
              <w:adjustRightInd w:val="0"/>
              <w:spacing w:line="240" w:lineRule="auto"/>
              <w:rPr>
                <w:rFonts w:ascii="Times New Roman" w:hAnsi="Times New Roman" w:cs="Times New Roman"/>
              </w:rPr>
            </w:pPr>
            <w:r w:rsidRPr="00B94410">
              <w:rPr>
                <w:rFonts w:ascii="Times New Roman" w:hAnsi="Times New Roman" w:cs="Times New Roman"/>
              </w:rPr>
              <w:t>Application for Licensure Program Completers ______</w:t>
            </w:r>
          </w:p>
          <w:p w14:paraId="2BCAE157" w14:textId="77777777" w:rsidR="001A2D7E" w:rsidRPr="009E0EFD" w:rsidRDefault="001A2D7E" w:rsidP="007B5280">
            <w:pPr>
              <w:rPr>
                <w:rFonts w:ascii="Times New Roman" w:hAnsi="Times New Roman" w:cs="Times New Roman"/>
              </w:rPr>
            </w:pPr>
          </w:p>
        </w:tc>
      </w:tr>
      <w:tr w:rsidR="001A2D7E" w:rsidRPr="009E0EFD" w14:paraId="7EE38916" w14:textId="77777777" w:rsidTr="007B5280">
        <w:tc>
          <w:tcPr>
            <w:tcW w:w="6655" w:type="dxa"/>
            <w:shd w:val="clear" w:color="auto" w:fill="D9D9D9" w:themeFill="background1" w:themeFillShade="D9"/>
          </w:tcPr>
          <w:p w14:paraId="4FFEBC5E" w14:textId="77777777" w:rsidR="001A2D7E" w:rsidRPr="001B42C2" w:rsidRDefault="001A2D7E" w:rsidP="007B5280">
            <w:pPr>
              <w:rPr>
                <w:rFonts w:ascii="Times New Roman" w:hAnsi="Times New Roman" w:cs="Times New Roman"/>
                <w:b/>
              </w:rPr>
            </w:pPr>
            <w:r w:rsidRPr="00ED41D7">
              <w:rPr>
                <w:rFonts w:ascii="Times New Roman" w:hAnsi="Times New Roman" w:cs="Times New Roman"/>
                <w:b/>
              </w:rPr>
              <w:t>Course</w:t>
            </w:r>
          </w:p>
        </w:tc>
        <w:tc>
          <w:tcPr>
            <w:tcW w:w="990" w:type="dxa"/>
            <w:shd w:val="clear" w:color="auto" w:fill="D9D9D9" w:themeFill="background1" w:themeFillShade="D9"/>
          </w:tcPr>
          <w:p w14:paraId="7A8D456D" w14:textId="77777777" w:rsidR="001A2D7E" w:rsidRPr="001B42C2" w:rsidRDefault="001A2D7E" w:rsidP="007B5280">
            <w:pPr>
              <w:jc w:val="center"/>
              <w:rPr>
                <w:rFonts w:ascii="Times New Roman" w:hAnsi="Times New Roman" w:cs="Times New Roman"/>
                <w:b/>
              </w:rPr>
            </w:pPr>
            <w:r w:rsidRPr="00ED41D7">
              <w:rPr>
                <w:rFonts w:ascii="Times New Roman" w:hAnsi="Times New Roman" w:cs="Times New Roman"/>
                <w:b/>
              </w:rPr>
              <w:t>Hours</w:t>
            </w:r>
          </w:p>
        </w:tc>
        <w:tc>
          <w:tcPr>
            <w:tcW w:w="1260" w:type="dxa"/>
            <w:shd w:val="clear" w:color="auto" w:fill="D9D9D9" w:themeFill="background1" w:themeFillShade="D9"/>
          </w:tcPr>
          <w:p w14:paraId="18AD5A4A" w14:textId="77777777" w:rsidR="001A2D7E" w:rsidRPr="001B42C2" w:rsidRDefault="001A2D7E" w:rsidP="007B5280">
            <w:pPr>
              <w:jc w:val="center"/>
              <w:rPr>
                <w:rFonts w:ascii="Times New Roman" w:hAnsi="Times New Roman" w:cs="Times New Roman"/>
                <w:b/>
              </w:rPr>
            </w:pPr>
            <w:r w:rsidRPr="00ED41D7">
              <w:rPr>
                <w:rFonts w:ascii="Times New Roman" w:hAnsi="Times New Roman" w:cs="Times New Roman"/>
                <w:b/>
                <w:sz w:val="22"/>
                <w:szCs w:val="22"/>
              </w:rPr>
              <w:t>Semester</w:t>
            </w:r>
          </w:p>
        </w:tc>
        <w:tc>
          <w:tcPr>
            <w:tcW w:w="900" w:type="dxa"/>
            <w:shd w:val="clear" w:color="auto" w:fill="D9D9D9" w:themeFill="background1" w:themeFillShade="D9"/>
          </w:tcPr>
          <w:p w14:paraId="4D6D8DBE" w14:textId="77777777" w:rsidR="001A2D7E" w:rsidRPr="001B42C2" w:rsidRDefault="001A2D7E" w:rsidP="007B5280">
            <w:pPr>
              <w:jc w:val="center"/>
              <w:rPr>
                <w:rFonts w:ascii="Times New Roman" w:hAnsi="Times New Roman" w:cs="Times New Roman"/>
                <w:b/>
              </w:rPr>
            </w:pPr>
            <w:r w:rsidRPr="00ED41D7">
              <w:rPr>
                <w:rFonts w:ascii="Times New Roman" w:hAnsi="Times New Roman" w:cs="Times New Roman"/>
                <w:b/>
              </w:rPr>
              <w:t>Grade</w:t>
            </w:r>
          </w:p>
        </w:tc>
      </w:tr>
      <w:tr w:rsidR="001A2D7E" w:rsidRPr="009E0EFD" w14:paraId="18BBCB29" w14:textId="77777777" w:rsidTr="007B5280">
        <w:tc>
          <w:tcPr>
            <w:tcW w:w="6655" w:type="dxa"/>
          </w:tcPr>
          <w:p w14:paraId="7A0F13BD" w14:textId="77777777" w:rsidR="001A2D7E" w:rsidRPr="009E0EFD" w:rsidRDefault="001A2D7E" w:rsidP="007B5280">
            <w:pPr>
              <w:rPr>
                <w:rFonts w:ascii="Times New Roman" w:hAnsi="Times New Roman" w:cs="Times New Roman"/>
              </w:rPr>
            </w:pPr>
            <w:r w:rsidRPr="00486F5D">
              <w:rPr>
                <w:rFonts w:ascii="Times New Roman" w:hAnsi="Times New Roman" w:cs="Times New Roman"/>
              </w:rPr>
              <w:t xml:space="preserve">ENG 5420 Current Issues in </w:t>
            </w:r>
            <w:proofErr w:type="gramStart"/>
            <w:r w:rsidRPr="00486F5D">
              <w:rPr>
                <w:rFonts w:ascii="Times New Roman" w:hAnsi="Times New Roman" w:cs="Times New Roman"/>
              </w:rPr>
              <w:t xml:space="preserve">TESOL </w:t>
            </w:r>
            <w:r w:rsidRPr="00CC43A0">
              <w:rPr>
                <w:rFonts w:ascii="Times New Roman" w:hAnsi="Times New Roman" w:cs="Times New Roman"/>
                <w:b/>
              </w:rPr>
              <w:t xml:space="preserve"> OR</w:t>
            </w:r>
            <w:proofErr w:type="gramEnd"/>
            <w:r w:rsidRPr="00486F5D">
              <w:rPr>
                <w:rFonts w:ascii="Times New Roman" w:hAnsi="Times New Roman" w:cs="Times New Roman"/>
              </w:rPr>
              <w:t xml:space="preserve">  EDU 6580 Current Issues in  Education</w:t>
            </w:r>
          </w:p>
        </w:tc>
        <w:tc>
          <w:tcPr>
            <w:tcW w:w="990" w:type="dxa"/>
          </w:tcPr>
          <w:p w14:paraId="2F753884" w14:textId="77777777" w:rsidR="001A2D7E" w:rsidRPr="009E0EFD" w:rsidRDefault="001A2D7E" w:rsidP="007B5280">
            <w:pPr>
              <w:jc w:val="center"/>
              <w:rPr>
                <w:rFonts w:ascii="Times New Roman" w:hAnsi="Times New Roman" w:cs="Times New Roman"/>
              </w:rPr>
            </w:pPr>
            <w:r>
              <w:rPr>
                <w:rFonts w:ascii="Times New Roman" w:hAnsi="Times New Roman" w:cs="Times New Roman"/>
              </w:rPr>
              <w:t>3</w:t>
            </w:r>
          </w:p>
        </w:tc>
        <w:tc>
          <w:tcPr>
            <w:tcW w:w="1260" w:type="dxa"/>
          </w:tcPr>
          <w:p w14:paraId="3F05E75C" w14:textId="77777777" w:rsidR="001A2D7E" w:rsidRPr="002B791B" w:rsidRDefault="001A2D7E" w:rsidP="007B5280">
            <w:pPr>
              <w:rPr>
                <w:rFonts w:ascii="Times New Roman" w:hAnsi="Times New Roman" w:cs="Times New Roman"/>
                <w:sz w:val="20"/>
                <w:szCs w:val="20"/>
              </w:rPr>
            </w:pPr>
          </w:p>
        </w:tc>
        <w:tc>
          <w:tcPr>
            <w:tcW w:w="900" w:type="dxa"/>
          </w:tcPr>
          <w:p w14:paraId="6089923B" w14:textId="77777777" w:rsidR="001A2D7E" w:rsidRPr="009E0EFD" w:rsidRDefault="001A2D7E" w:rsidP="007B5280">
            <w:pPr>
              <w:rPr>
                <w:rFonts w:ascii="Times New Roman" w:hAnsi="Times New Roman" w:cs="Times New Roman"/>
              </w:rPr>
            </w:pPr>
          </w:p>
        </w:tc>
      </w:tr>
      <w:tr w:rsidR="001A2D7E" w:rsidRPr="009E0EFD" w14:paraId="13398EDE" w14:textId="77777777" w:rsidTr="007B5280">
        <w:tc>
          <w:tcPr>
            <w:tcW w:w="6655" w:type="dxa"/>
          </w:tcPr>
          <w:p w14:paraId="776DA2AE" w14:textId="77777777" w:rsidR="001A2D7E" w:rsidRPr="006E7849" w:rsidRDefault="001A2D7E" w:rsidP="007B5280">
            <w:pPr>
              <w:rPr>
                <w:rFonts w:ascii="Times New Roman" w:hAnsi="Times New Roman" w:cs="Times New Roman"/>
              </w:rPr>
            </w:pPr>
            <w:r w:rsidRPr="006E7849">
              <w:rPr>
                <w:rFonts w:ascii="Times New Roman" w:hAnsi="Times New Roman" w:cs="Times New Roman"/>
              </w:rPr>
              <w:t xml:space="preserve">ENG-6510 Practicum in Pedagogy </w:t>
            </w:r>
          </w:p>
        </w:tc>
        <w:tc>
          <w:tcPr>
            <w:tcW w:w="990" w:type="dxa"/>
          </w:tcPr>
          <w:p w14:paraId="4406F5A8" w14:textId="77777777" w:rsidR="001A2D7E" w:rsidRPr="009E0EFD" w:rsidRDefault="001A2D7E" w:rsidP="007B5280">
            <w:pPr>
              <w:jc w:val="center"/>
              <w:rPr>
                <w:rFonts w:ascii="Times New Roman" w:hAnsi="Times New Roman" w:cs="Times New Roman"/>
              </w:rPr>
            </w:pPr>
            <w:r>
              <w:rPr>
                <w:rFonts w:ascii="Times New Roman" w:hAnsi="Times New Roman" w:cs="Times New Roman"/>
              </w:rPr>
              <w:t>3</w:t>
            </w:r>
          </w:p>
        </w:tc>
        <w:tc>
          <w:tcPr>
            <w:tcW w:w="1260" w:type="dxa"/>
          </w:tcPr>
          <w:p w14:paraId="5A0AFF07" w14:textId="77777777" w:rsidR="001A2D7E" w:rsidRPr="002B791B" w:rsidRDefault="001A2D7E" w:rsidP="007B5280">
            <w:pPr>
              <w:rPr>
                <w:rFonts w:ascii="Times New Roman" w:hAnsi="Times New Roman" w:cs="Times New Roman"/>
                <w:sz w:val="20"/>
                <w:szCs w:val="20"/>
              </w:rPr>
            </w:pPr>
          </w:p>
        </w:tc>
        <w:tc>
          <w:tcPr>
            <w:tcW w:w="900" w:type="dxa"/>
          </w:tcPr>
          <w:p w14:paraId="72E696F1" w14:textId="77777777" w:rsidR="001A2D7E" w:rsidRPr="009E0EFD" w:rsidRDefault="001A2D7E" w:rsidP="007B5280">
            <w:pPr>
              <w:rPr>
                <w:rFonts w:ascii="Times New Roman" w:hAnsi="Times New Roman" w:cs="Times New Roman"/>
              </w:rPr>
            </w:pPr>
          </w:p>
        </w:tc>
      </w:tr>
      <w:tr w:rsidR="001A2D7E" w:rsidRPr="009E0EFD" w14:paraId="382CC624" w14:textId="77777777" w:rsidTr="007B5280">
        <w:tc>
          <w:tcPr>
            <w:tcW w:w="6655" w:type="dxa"/>
          </w:tcPr>
          <w:p w14:paraId="222AA31B" w14:textId="77777777" w:rsidR="001A2D7E" w:rsidRPr="006E7849" w:rsidRDefault="001A2D7E" w:rsidP="007B5280">
            <w:pPr>
              <w:pStyle w:val="Default"/>
              <w:rPr>
                <w:rFonts w:eastAsia="Arial"/>
              </w:rPr>
            </w:pPr>
            <w:r w:rsidRPr="006E7849">
              <w:rPr>
                <w:rFonts w:eastAsia="Arial"/>
              </w:rPr>
              <w:t xml:space="preserve">EDU 6310 </w:t>
            </w:r>
            <w:r w:rsidRPr="006E7849">
              <w:rPr>
                <w:sz w:val="22"/>
                <w:szCs w:val="22"/>
              </w:rPr>
              <w:t xml:space="preserve">School, Community and Family Collaboration </w:t>
            </w:r>
          </w:p>
        </w:tc>
        <w:tc>
          <w:tcPr>
            <w:tcW w:w="990" w:type="dxa"/>
          </w:tcPr>
          <w:p w14:paraId="58C00F16" w14:textId="77777777" w:rsidR="001A2D7E" w:rsidRPr="009E0EFD" w:rsidRDefault="001A2D7E" w:rsidP="007B5280">
            <w:pPr>
              <w:jc w:val="center"/>
              <w:rPr>
                <w:rFonts w:ascii="Times New Roman" w:hAnsi="Times New Roman" w:cs="Times New Roman"/>
              </w:rPr>
            </w:pPr>
            <w:r>
              <w:rPr>
                <w:rFonts w:ascii="Times New Roman" w:hAnsi="Times New Roman" w:cs="Times New Roman"/>
              </w:rPr>
              <w:t>3</w:t>
            </w:r>
          </w:p>
        </w:tc>
        <w:tc>
          <w:tcPr>
            <w:tcW w:w="1260" w:type="dxa"/>
          </w:tcPr>
          <w:p w14:paraId="5B0F9562" w14:textId="77777777" w:rsidR="001A2D7E" w:rsidRPr="002B791B" w:rsidRDefault="001A2D7E" w:rsidP="007B5280">
            <w:pPr>
              <w:rPr>
                <w:rFonts w:ascii="Times New Roman" w:hAnsi="Times New Roman" w:cs="Times New Roman"/>
                <w:sz w:val="20"/>
                <w:szCs w:val="20"/>
              </w:rPr>
            </w:pPr>
          </w:p>
        </w:tc>
        <w:tc>
          <w:tcPr>
            <w:tcW w:w="900" w:type="dxa"/>
          </w:tcPr>
          <w:p w14:paraId="7FE2BAFF" w14:textId="77777777" w:rsidR="001A2D7E" w:rsidRPr="009E0EFD" w:rsidRDefault="001A2D7E" w:rsidP="007B5280">
            <w:pPr>
              <w:rPr>
                <w:rFonts w:ascii="Times New Roman" w:hAnsi="Times New Roman" w:cs="Times New Roman"/>
              </w:rPr>
            </w:pPr>
          </w:p>
        </w:tc>
      </w:tr>
      <w:tr w:rsidR="001A2D7E" w:rsidRPr="009E0EFD" w14:paraId="33B136C9" w14:textId="77777777" w:rsidTr="007B5280">
        <w:tc>
          <w:tcPr>
            <w:tcW w:w="6655" w:type="dxa"/>
          </w:tcPr>
          <w:p w14:paraId="28BA3682" w14:textId="77777777" w:rsidR="001A2D7E" w:rsidRPr="009E0EFD" w:rsidRDefault="001A2D7E" w:rsidP="007B5280">
            <w:pPr>
              <w:rPr>
                <w:rFonts w:ascii="Times New Roman" w:hAnsi="Times New Roman" w:cs="Times New Roman"/>
              </w:rPr>
            </w:pPr>
            <w:r w:rsidRPr="009E0EFD">
              <w:rPr>
                <w:rFonts w:ascii="Times New Roman" w:hAnsi="Times New Roman" w:cs="Times New Roman"/>
              </w:rPr>
              <w:t>ENG-6150 Introduction to Educational Inquiry</w:t>
            </w:r>
          </w:p>
        </w:tc>
        <w:tc>
          <w:tcPr>
            <w:tcW w:w="990" w:type="dxa"/>
          </w:tcPr>
          <w:p w14:paraId="0AC9F47E" w14:textId="77777777" w:rsidR="001A2D7E" w:rsidRPr="009E0EFD" w:rsidRDefault="001A2D7E" w:rsidP="007B5280">
            <w:pPr>
              <w:jc w:val="center"/>
              <w:rPr>
                <w:rFonts w:ascii="Times New Roman" w:hAnsi="Times New Roman" w:cs="Times New Roman"/>
              </w:rPr>
            </w:pPr>
            <w:r>
              <w:rPr>
                <w:rFonts w:ascii="Times New Roman" w:hAnsi="Times New Roman" w:cs="Times New Roman"/>
              </w:rPr>
              <w:t>3</w:t>
            </w:r>
          </w:p>
        </w:tc>
        <w:tc>
          <w:tcPr>
            <w:tcW w:w="1260" w:type="dxa"/>
          </w:tcPr>
          <w:p w14:paraId="00B54265" w14:textId="77777777" w:rsidR="001A2D7E" w:rsidRPr="002B791B" w:rsidRDefault="001A2D7E" w:rsidP="007B5280">
            <w:pPr>
              <w:rPr>
                <w:rFonts w:ascii="Times New Roman" w:hAnsi="Times New Roman" w:cs="Times New Roman"/>
                <w:sz w:val="20"/>
                <w:szCs w:val="20"/>
              </w:rPr>
            </w:pPr>
          </w:p>
        </w:tc>
        <w:tc>
          <w:tcPr>
            <w:tcW w:w="900" w:type="dxa"/>
          </w:tcPr>
          <w:p w14:paraId="44C0CE25" w14:textId="77777777" w:rsidR="001A2D7E" w:rsidRPr="009E0EFD" w:rsidRDefault="001A2D7E" w:rsidP="007B5280">
            <w:pPr>
              <w:rPr>
                <w:rFonts w:ascii="Times New Roman" w:hAnsi="Times New Roman" w:cs="Times New Roman"/>
              </w:rPr>
            </w:pPr>
          </w:p>
        </w:tc>
      </w:tr>
      <w:tr w:rsidR="001A2D7E" w:rsidRPr="009E0EFD" w14:paraId="7111BFBA" w14:textId="77777777" w:rsidTr="007B5280">
        <w:tc>
          <w:tcPr>
            <w:tcW w:w="6655" w:type="dxa"/>
          </w:tcPr>
          <w:p w14:paraId="308F9E0E" w14:textId="77777777" w:rsidR="001A2D7E" w:rsidRPr="009E0EFD" w:rsidRDefault="001A2D7E" w:rsidP="007B5280">
            <w:pPr>
              <w:rPr>
                <w:rFonts w:ascii="Times New Roman" w:hAnsi="Times New Roman" w:cs="Times New Roman"/>
              </w:rPr>
            </w:pPr>
            <w:r>
              <w:rPr>
                <w:rFonts w:ascii="Times New Roman" w:hAnsi="Times New Roman" w:cs="Times New Roman"/>
              </w:rPr>
              <w:t>ENG-6900 Teacher as a Researcher- Final Project</w:t>
            </w:r>
          </w:p>
        </w:tc>
        <w:tc>
          <w:tcPr>
            <w:tcW w:w="990" w:type="dxa"/>
          </w:tcPr>
          <w:p w14:paraId="10AF3B2F" w14:textId="77777777" w:rsidR="001A2D7E" w:rsidRDefault="001A2D7E" w:rsidP="007B5280">
            <w:pPr>
              <w:jc w:val="center"/>
              <w:rPr>
                <w:rFonts w:ascii="Times New Roman" w:hAnsi="Times New Roman" w:cs="Times New Roman"/>
              </w:rPr>
            </w:pPr>
            <w:r>
              <w:rPr>
                <w:rFonts w:ascii="Times New Roman" w:hAnsi="Times New Roman" w:cs="Times New Roman"/>
              </w:rPr>
              <w:t>3</w:t>
            </w:r>
          </w:p>
        </w:tc>
        <w:tc>
          <w:tcPr>
            <w:tcW w:w="1260" w:type="dxa"/>
          </w:tcPr>
          <w:p w14:paraId="2D7E211D" w14:textId="77777777" w:rsidR="001A2D7E" w:rsidRPr="002B791B" w:rsidRDefault="001A2D7E" w:rsidP="007B5280">
            <w:pPr>
              <w:rPr>
                <w:rFonts w:ascii="Times New Roman" w:hAnsi="Times New Roman" w:cs="Times New Roman"/>
                <w:sz w:val="20"/>
                <w:szCs w:val="20"/>
              </w:rPr>
            </w:pPr>
          </w:p>
        </w:tc>
        <w:tc>
          <w:tcPr>
            <w:tcW w:w="900" w:type="dxa"/>
          </w:tcPr>
          <w:p w14:paraId="5AC9215C" w14:textId="77777777" w:rsidR="001A2D7E" w:rsidRPr="009E0EFD" w:rsidRDefault="001A2D7E" w:rsidP="007B5280">
            <w:pPr>
              <w:rPr>
                <w:rFonts w:ascii="Times New Roman" w:hAnsi="Times New Roman" w:cs="Times New Roman"/>
              </w:rPr>
            </w:pPr>
          </w:p>
        </w:tc>
      </w:tr>
    </w:tbl>
    <w:p w14:paraId="4ED4BA9A" w14:textId="77777777" w:rsidR="001A2D7E" w:rsidRPr="00A37552" w:rsidRDefault="001A2D7E" w:rsidP="00A37552">
      <w:pPr>
        <w:shd w:val="clear" w:color="auto" w:fill="FFFFFF"/>
        <w:rPr>
          <w:rFonts w:ascii="Times New Roman" w:eastAsia="Times New Roman" w:hAnsi="Times New Roman" w:cs="Times New Roman"/>
          <w:color w:val="222222"/>
          <w:sz w:val="24"/>
          <w:szCs w:val="24"/>
        </w:rPr>
      </w:pPr>
    </w:p>
    <w:p w14:paraId="30785D39" w14:textId="77777777" w:rsidR="00A37552" w:rsidRPr="00A37552" w:rsidRDefault="00A37552" w:rsidP="00A37552">
      <w:pPr>
        <w:shd w:val="clear" w:color="auto" w:fill="FFFFFF"/>
        <w:rPr>
          <w:rFonts w:ascii="Times New Roman" w:eastAsia="Times New Roman" w:hAnsi="Times New Roman" w:cs="Times New Roman"/>
          <w:color w:val="222222"/>
          <w:sz w:val="24"/>
          <w:szCs w:val="24"/>
        </w:rPr>
      </w:pPr>
    </w:p>
    <w:sectPr w:rsidR="00A37552" w:rsidRPr="00A37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97C9B"/>
    <w:multiLevelType w:val="hybridMultilevel"/>
    <w:tmpl w:val="42ECE3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97346"/>
    <w:multiLevelType w:val="hybridMultilevel"/>
    <w:tmpl w:val="2B722D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73348">
    <w:abstractNumId w:val="0"/>
  </w:num>
  <w:num w:numId="2" w16cid:durableId="816611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52"/>
    <w:rsid w:val="000359F1"/>
    <w:rsid w:val="001925FF"/>
    <w:rsid w:val="001A2D7E"/>
    <w:rsid w:val="001D4EB2"/>
    <w:rsid w:val="00216383"/>
    <w:rsid w:val="00226E56"/>
    <w:rsid w:val="00235ECF"/>
    <w:rsid w:val="00321ABC"/>
    <w:rsid w:val="00510E9A"/>
    <w:rsid w:val="0058048F"/>
    <w:rsid w:val="005D2E85"/>
    <w:rsid w:val="00736DB6"/>
    <w:rsid w:val="00766D53"/>
    <w:rsid w:val="008000E5"/>
    <w:rsid w:val="00805231"/>
    <w:rsid w:val="00952CC3"/>
    <w:rsid w:val="00A37552"/>
    <w:rsid w:val="00B129FB"/>
    <w:rsid w:val="00D272E5"/>
    <w:rsid w:val="00D4033F"/>
    <w:rsid w:val="00E164AE"/>
    <w:rsid w:val="00E37B61"/>
    <w:rsid w:val="00E8168E"/>
    <w:rsid w:val="00E92B85"/>
    <w:rsid w:val="00FA0ADC"/>
    <w:rsid w:val="00FC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546F"/>
  <w15:chartTrackingRefBased/>
  <w15:docId w15:val="{8A7D74E9-1E23-4B26-BF74-6DA74072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7552"/>
    <w:rPr>
      <w:color w:val="0000FF"/>
      <w:u w:val="single"/>
    </w:rPr>
  </w:style>
  <w:style w:type="character" w:styleId="FollowedHyperlink">
    <w:name w:val="FollowedHyperlink"/>
    <w:basedOn w:val="DefaultParagraphFont"/>
    <w:uiPriority w:val="99"/>
    <w:semiHidden/>
    <w:unhideWhenUsed/>
    <w:rsid w:val="001A2D7E"/>
    <w:rPr>
      <w:color w:val="954F72" w:themeColor="followedHyperlink"/>
      <w:u w:val="single"/>
    </w:rPr>
  </w:style>
  <w:style w:type="table" w:styleId="TableGrid">
    <w:name w:val="Table Grid"/>
    <w:basedOn w:val="TableNormal"/>
    <w:uiPriority w:val="59"/>
    <w:rsid w:val="001A2D7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D7E"/>
    <w:pPr>
      <w:spacing w:after="160" w:line="259" w:lineRule="auto"/>
      <w:ind w:left="720"/>
      <w:contextualSpacing/>
    </w:pPr>
  </w:style>
  <w:style w:type="paragraph" w:customStyle="1" w:styleId="Default">
    <w:name w:val="Default"/>
    <w:rsid w:val="001A2D7E"/>
    <w:pPr>
      <w:autoSpaceDE w:val="0"/>
      <w:autoSpaceDN w:val="0"/>
      <w:adjustRightInd w:val="0"/>
    </w:pPr>
    <w:rPr>
      <w:rFonts w:ascii="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1A2D7E"/>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semiHidden/>
    <w:rsid w:val="001A2D7E"/>
    <w:rPr>
      <w:rFonts w:ascii="Arial" w:eastAsia="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291917">
      <w:bodyDiv w:val="1"/>
      <w:marLeft w:val="0"/>
      <w:marRight w:val="0"/>
      <w:marTop w:val="0"/>
      <w:marBottom w:val="0"/>
      <w:divBdr>
        <w:top w:val="none" w:sz="0" w:space="0" w:color="auto"/>
        <w:left w:val="none" w:sz="0" w:space="0" w:color="auto"/>
        <w:bottom w:val="none" w:sz="0" w:space="0" w:color="auto"/>
        <w:right w:val="none" w:sz="0" w:space="0" w:color="auto"/>
      </w:divBdr>
      <w:divsChild>
        <w:div w:id="1173106601">
          <w:marLeft w:val="0"/>
          <w:marRight w:val="0"/>
          <w:marTop w:val="0"/>
          <w:marBottom w:val="0"/>
          <w:divBdr>
            <w:top w:val="none" w:sz="0" w:space="0" w:color="auto"/>
            <w:left w:val="none" w:sz="0" w:space="0" w:color="auto"/>
            <w:bottom w:val="none" w:sz="0" w:space="0" w:color="auto"/>
            <w:right w:val="none" w:sz="0" w:space="0" w:color="auto"/>
          </w:divBdr>
        </w:div>
        <w:div w:id="2092658219">
          <w:marLeft w:val="0"/>
          <w:marRight w:val="0"/>
          <w:marTop w:val="0"/>
          <w:marBottom w:val="0"/>
          <w:divBdr>
            <w:top w:val="none" w:sz="0" w:space="0" w:color="auto"/>
            <w:left w:val="none" w:sz="0" w:space="0" w:color="auto"/>
            <w:bottom w:val="none" w:sz="0" w:space="0" w:color="auto"/>
            <w:right w:val="none" w:sz="0" w:space="0" w:color="auto"/>
          </w:divBdr>
        </w:div>
        <w:div w:id="177739121">
          <w:marLeft w:val="0"/>
          <w:marRight w:val="0"/>
          <w:marTop w:val="0"/>
          <w:marBottom w:val="0"/>
          <w:divBdr>
            <w:top w:val="none" w:sz="0" w:space="0" w:color="auto"/>
            <w:left w:val="none" w:sz="0" w:space="0" w:color="auto"/>
            <w:bottom w:val="none" w:sz="0" w:space="0" w:color="auto"/>
            <w:right w:val="none" w:sz="0" w:space="0" w:color="auto"/>
          </w:divBdr>
        </w:div>
        <w:div w:id="415591001">
          <w:marLeft w:val="0"/>
          <w:marRight w:val="0"/>
          <w:marTop w:val="0"/>
          <w:marBottom w:val="0"/>
          <w:divBdr>
            <w:top w:val="none" w:sz="0" w:space="0" w:color="auto"/>
            <w:left w:val="none" w:sz="0" w:space="0" w:color="auto"/>
            <w:bottom w:val="none" w:sz="0" w:space="0" w:color="auto"/>
            <w:right w:val="none" w:sz="0" w:space="0" w:color="auto"/>
          </w:divBdr>
        </w:div>
        <w:div w:id="1959024664">
          <w:marLeft w:val="0"/>
          <w:marRight w:val="0"/>
          <w:marTop w:val="0"/>
          <w:marBottom w:val="0"/>
          <w:divBdr>
            <w:top w:val="none" w:sz="0" w:space="0" w:color="auto"/>
            <w:left w:val="none" w:sz="0" w:space="0" w:color="auto"/>
            <w:bottom w:val="none" w:sz="0" w:space="0" w:color="auto"/>
            <w:right w:val="none" w:sz="0" w:space="0" w:color="auto"/>
          </w:divBdr>
        </w:div>
        <w:div w:id="659161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xis.ets.org/test/5362.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King</dc:creator>
  <cp:keywords/>
  <dc:description/>
  <cp:lastModifiedBy>Michelle Plaisance</cp:lastModifiedBy>
  <cp:revision>2</cp:revision>
  <dcterms:created xsi:type="dcterms:W3CDTF">2026-01-15T22:15:00Z</dcterms:created>
  <dcterms:modified xsi:type="dcterms:W3CDTF">2026-01-15T22:15:00Z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c22666-0a6d-4a6e-b5d8-9f22bcc1d962_Enabled">
    <vt:lpwstr>true</vt:lpwstr>
  </property>
  <property fmtid="{D5CDD505-2E9C-101B-9397-08002B2CF9AE}" pid="3" name="MSIP_Label_dec22666-0a6d-4a6e-b5d8-9f22bcc1d962_SetDate">
    <vt:lpwstr>2026-01-15T22:15:42Z</vt:lpwstr>
  </property>
  <property fmtid="{D5CDD505-2E9C-101B-9397-08002B2CF9AE}" pid="4" name="MSIP_Label_dec22666-0a6d-4a6e-b5d8-9f22bcc1d962_Method">
    <vt:lpwstr>Standard</vt:lpwstr>
  </property>
  <property fmtid="{D5CDD505-2E9C-101B-9397-08002B2CF9AE}" pid="5" name="MSIP_Label_dec22666-0a6d-4a6e-b5d8-9f22bcc1d962_Name">
    <vt:lpwstr>Public - Not Sensitive</vt:lpwstr>
  </property>
  <property fmtid="{D5CDD505-2E9C-101B-9397-08002B2CF9AE}" pid="6" name="MSIP_Label_dec22666-0a6d-4a6e-b5d8-9f22bcc1d962_SiteId">
    <vt:lpwstr>4e2ea019-3b55-481a-8070-7a23a3220d07</vt:lpwstr>
  </property>
  <property fmtid="{D5CDD505-2E9C-101B-9397-08002B2CF9AE}" pid="7" name="MSIP_Label_dec22666-0a6d-4a6e-b5d8-9f22bcc1d962_ActionId">
    <vt:lpwstr>2ce87a31-a5b1-4dd6-aa78-0baf152725d2</vt:lpwstr>
  </property>
  <property fmtid="{D5CDD505-2E9C-101B-9397-08002B2CF9AE}" pid="8" name="MSIP_Label_dec22666-0a6d-4a6e-b5d8-9f22bcc1d962_ContentBits">
    <vt:lpwstr>0</vt:lpwstr>
  </property>
  <property fmtid="{D5CDD505-2E9C-101B-9397-08002B2CF9AE}" pid="9" name="MSIP_Label_dec22666-0a6d-4a6e-b5d8-9f22bcc1d962_Tag">
    <vt:lpwstr>10, 3, 0, 1</vt:lpwstr>
  </property>
</Properties>
</file>